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506C" w:rsidRPr="00DC3225" w:rsidRDefault="0007506C" w:rsidP="0007506C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r w:rsidRPr="00DC3225">
        <w:rPr>
          <w:rFonts w:ascii="Times New Roman" w:hAnsi="Times New Roman" w:cs="Times New Roman"/>
          <w:sz w:val="28"/>
          <w:szCs w:val="28"/>
        </w:rPr>
        <w:t>Лабораторная работа №</w:t>
      </w:r>
      <w:r w:rsidR="0036327D">
        <w:rPr>
          <w:rFonts w:ascii="Times New Roman" w:hAnsi="Times New Roman" w:cs="Times New Roman"/>
          <w:sz w:val="28"/>
          <w:szCs w:val="28"/>
        </w:rPr>
        <w:t>7</w:t>
      </w:r>
      <w:bookmarkStart w:id="0" w:name="_GoBack"/>
      <w:bookmarkEnd w:id="0"/>
    </w:p>
    <w:p w:rsidR="0007506C" w:rsidRPr="00904D6A" w:rsidRDefault="00364E4A" w:rsidP="0007506C">
      <w:pPr>
        <w:pStyle w:val="3"/>
      </w:pPr>
      <w:r w:rsidRPr="00904D6A">
        <w:t>Методы анализа и исследования информационных систем</w:t>
      </w:r>
    </w:p>
    <w:p w:rsidR="0007506C" w:rsidRPr="00904D6A" w:rsidRDefault="0007506C" w:rsidP="0007506C">
      <w:pPr>
        <w:spacing w:line="360" w:lineRule="auto"/>
        <w:ind w:firstLine="709"/>
        <w:jc w:val="both"/>
      </w:pPr>
    </w:p>
    <w:p w:rsidR="0007506C" w:rsidRPr="00893C82" w:rsidRDefault="0007506C" w:rsidP="0007506C">
      <w:pPr>
        <w:pStyle w:val="2"/>
        <w:numPr>
          <w:ilvl w:val="0"/>
          <w:numId w:val="1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i w:val="0"/>
        </w:rPr>
      </w:pPr>
      <w:r w:rsidRPr="00893C82">
        <w:rPr>
          <w:rFonts w:ascii="Times New Roman" w:hAnsi="Times New Roman" w:cs="Times New Roman"/>
          <w:i w:val="0"/>
        </w:rPr>
        <w:t>Цель работы:</w:t>
      </w:r>
    </w:p>
    <w:p w:rsidR="0007506C" w:rsidRPr="00C43C1D" w:rsidRDefault="0007506C" w:rsidP="00893C82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C43C1D">
        <w:rPr>
          <w:sz w:val="28"/>
        </w:rPr>
        <w:t xml:space="preserve">Изучить </w:t>
      </w:r>
      <w:r w:rsidR="00C43C1D" w:rsidRPr="00C43C1D">
        <w:rPr>
          <w:sz w:val="28"/>
        </w:rPr>
        <w:t>методы анализа и исследования информационных</w:t>
      </w:r>
      <w:r w:rsidR="00982DD4">
        <w:rPr>
          <w:sz w:val="28"/>
        </w:rPr>
        <w:t xml:space="preserve"> систем.</w:t>
      </w:r>
    </w:p>
    <w:p w:rsidR="0007506C" w:rsidRPr="00982DD4" w:rsidRDefault="0007506C" w:rsidP="00893C82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982DD4">
        <w:rPr>
          <w:sz w:val="28"/>
        </w:rPr>
        <w:t xml:space="preserve">Построить </w:t>
      </w:r>
      <w:r w:rsidR="00982DD4" w:rsidRPr="00982DD4">
        <w:rPr>
          <w:sz w:val="28"/>
        </w:rPr>
        <w:t>информационную иерархию информационной системы</w:t>
      </w:r>
      <w:r w:rsidRPr="00982DD4">
        <w:rPr>
          <w:sz w:val="28"/>
        </w:rPr>
        <w:t>.</w:t>
      </w:r>
    </w:p>
    <w:p w:rsidR="00982DD4" w:rsidRPr="00982DD4" w:rsidRDefault="00982DD4" w:rsidP="00893C82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982DD4">
        <w:rPr>
          <w:sz w:val="28"/>
        </w:rPr>
        <w:t>Провести анализ информационной связности процессов.</w:t>
      </w:r>
    </w:p>
    <w:p w:rsidR="0007506C" w:rsidRPr="00904D6A" w:rsidRDefault="0007506C" w:rsidP="00893C82">
      <w:pPr>
        <w:numPr>
          <w:ilvl w:val="1"/>
          <w:numId w:val="1"/>
        </w:numPr>
        <w:ind w:left="0" w:firstLine="709"/>
        <w:jc w:val="both"/>
        <w:rPr>
          <w:sz w:val="28"/>
        </w:rPr>
      </w:pPr>
      <w:r w:rsidRPr="00904D6A">
        <w:rPr>
          <w:sz w:val="28"/>
        </w:rPr>
        <w:t>Защитить отчет у преподавателя.</w:t>
      </w:r>
    </w:p>
    <w:p w:rsidR="0007506C" w:rsidRPr="00904D6A" w:rsidRDefault="0007506C" w:rsidP="0007506C">
      <w:pPr>
        <w:spacing w:line="360" w:lineRule="auto"/>
        <w:ind w:firstLine="709"/>
        <w:jc w:val="both"/>
        <w:rPr>
          <w:sz w:val="28"/>
        </w:rPr>
      </w:pPr>
    </w:p>
    <w:p w:rsidR="0007506C" w:rsidRPr="00647709" w:rsidRDefault="0007506C" w:rsidP="00B21647">
      <w:pPr>
        <w:pStyle w:val="2"/>
        <w:numPr>
          <w:ilvl w:val="0"/>
          <w:numId w:val="1"/>
        </w:numPr>
        <w:spacing w:before="0" w:after="0" w:line="360" w:lineRule="auto"/>
        <w:ind w:left="0" w:firstLine="709"/>
        <w:jc w:val="both"/>
        <w:rPr>
          <w:rFonts w:ascii="Times New Roman" w:hAnsi="Times New Roman" w:cs="Times New Roman"/>
          <w:i w:val="0"/>
        </w:rPr>
      </w:pPr>
      <w:r w:rsidRPr="00647709">
        <w:rPr>
          <w:rFonts w:ascii="Times New Roman" w:hAnsi="Times New Roman" w:cs="Times New Roman"/>
          <w:i w:val="0"/>
        </w:rPr>
        <w:t>Краткая теория</w:t>
      </w:r>
    </w:p>
    <w:p w:rsidR="0007506C" w:rsidRPr="00647709" w:rsidRDefault="00EB7436" w:rsidP="0007506C">
      <w:pPr>
        <w:pStyle w:val="a3"/>
        <w:spacing w:line="360" w:lineRule="auto"/>
        <w:rPr>
          <w:b/>
          <w:sz w:val="28"/>
        </w:rPr>
      </w:pPr>
      <w:r w:rsidRPr="00647709">
        <w:rPr>
          <w:b/>
          <w:sz w:val="28"/>
        </w:rPr>
        <w:t>2.1. Взаимосвязь информационных процессов, систем и технологий</w:t>
      </w:r>
    </w:p>
    <w:p w:rsidR="00377828" w:rsidRDefault="00D7531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 – есть сущность, которая в результате взаимодействия ее частей (компонентов) может поддерживать свое существование и функционировать как единое целое. Из определения следует, что поведение системы зависит не от природы свойств ее частей, а от того, как эти части соединены между собой.</w:t>
      </w:r>
    </w:p>
    <w:p w:rsidR="00D75318" w:rsidRDefault="006546D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системы функционируют как целое, что порождает у них свойства, отличающиеся от свойств составляющих ее частей. Эти свойства известны как эмерджентные. Разбиение системы на составляющие части для познания принципов ее функционирования называется анализом. Дополнением анализа является синтез – создание целого из частей. С помощью синтеза обретается понимание.</w:t>
      </w:r>
    </w:p>
    <w:p w:rsidR="006546DA" w:rsidRDefault="006546D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Любая информационная система создается под заранее известную цель, которая обычно является субъективной, поскольку она предлагается разработчиком, но эта цель должна исходить из объективных потребностей объекта автоматизации.</w:t>
      </w:r>
    </w:p>
    <w:p w:rsidR="006546DA" w:rsidRDefault="0044252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настоящее время сформировалась идеология и практика применения различных средств извлечения, передачи, хранения, обработки и представления информации. Однако разрозненное их применение или использование в ограниченной совокупности не позволяло получить </w:t>
      </w:r>
      <w:r>
        <w:rPr>
          <w:sz w:val="28"/>
          <w:szCs w:val="28"/>
        </w:rPr>
        <w:lastRenderedPageBreak/>
        <w:t xml:space="preserve">значительный системный эффект. </w:t>
      </w:r>
      <w:r w:rsidR="00E51658">
        <w:rPr>
          <w:sz w:val="28"/>
          <w:szCs w:val="28"/>
        </w:rPr>
        <w:t>Необходим подход к информационным технологиям как к системе. Необходимо в состав системы включать те элементы, которые своим функционирование обеспечат реализацию заданной цели.</w:t>
      </w:r>
    </w:p>
    <w:p w:rsidR="00E51658" w:rsidRDefault="00E5165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Соответственно, определение системы состоит в следующем: система – конечное множество функциональных элементов и отношений между ними, которые выделяются из окружающей среды в соответствии с поставленной целью в рамках определенного временного интервала ее реализации. Все то, что не вошло в состав системы, относят к окружающей среде. Окружающая среда может включать в себя другие системы, которые реализуют свои цели функционирования. Входы и выходы системы связаны с внешней средой.</w:t>
      </w:r>
    </w:p>
    <w:p w:rsidR="00E51658" w:rsidRDefault="00E5165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Внешней средой для информационной системы может выступать производство, научной исследование, проектирование и т.д. В процессе взаимодействия с внешней средой реализуются основные функции информационной системы. </w:t>
      </w:r>
      <w:r w:rsidR="002C02BF">
        <w:rPr>
          <w:sz w:val="28"/>
          <w:szCs w:val="28"/>
        </w:rPr>
        <w:t>Функции как проявление свойств системы тесно связаны с ее структурой.</w:t>
      </w:r>
    </w:p>
    <w:p w:rsidR="002C02BF" w:rsidRDefault="002C02B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Структура системы описывается на концептуальном, логическом и физическом уровне.</w:t>
      </w:r>
    </w:p>
    <w:p w:rsidR="002C02BF" w:rsidRDefault="002C02B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Концептуальный уровень позволяет качественно определить основные подсистемы, элементы и связи между ними.</w:t>
      </w:r>
    </w:p>
    <w:p w:rsidR="002C02BF" w:rsidRDefault="002C02B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логическом уровне могут быть сформированы модели, описывающие структуру отдельных подсистем и взаимодействия между ними.</w:t>
      </w:r>
    </w:p>
    <w:p w:rsidR="002C02BF" w:rsidRDefault="002C02B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Физический уровень означает реализацию структуры на известных программно-аппаратных средствах.</w:t>
      </w:r>
    </w:p>
    <w:p w:rsidR="002C02BF" w:rsidRPr="002C02BF" w:rsidRDefault="002C02BF" w:rsidP="0007506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2C02BF">
        <w:rPr>
          <w:b/>
          <w:sz w:val="28"/>
          <w:szCs w:val="28"/>
        </w:rPr>
        <w:t xml:space="preserve">2.2. </w:t>
      </w:r>
      <w:r w:rsidR="001A5C7E">
        <w:rPr>
          <w:b/>
          <w:sz w:val="28"/>
          <w:szCs w:val="28"/>
        </w:rPr>
        <w:t>Методы анализа и исследования информационных систем</w:t>
      </w:r>
    </w:p>
    <w:p w:rsidR="00D75318" w:rsidRDefault="001A5C7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Объектом исследования теории систем является модель, заданная разными способами. Для теории информационных систем наиболее приемлемым является задание модели на основе кибернетического подхода.</w:t>
      </w:r>
    </w:p>
    <w:p w:rsidR="001A5C7E" w:rsidRDefault="001A5C7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Кибернетика рассматривает поведение систем во взаимодействии с другими системами и окружающей средой. Коренными понятиями кибернетики являются система и информация.</w:t>
      </w:r>
    </w:p>
    <w:p w:rsidR="001A5C7E" w:rsidRDefault="001A5C7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Кибернетические системы рассматриваются как системы управления, а процессы управления как процессы переработки информации.</w:t>
      </w:r>
    </w:p>
    <w:p w:rsidR="00CD452E" w:rsidRDefault="00CD452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Кибернетическая система – система, для которой принято допущение об относительной изолированности в информационном значении и абсолютной проницаемости в материально-аналитическом значении. Это предполагает, что количество информации в </w:t>
      </w:r>
      <w:proofErr w:type="gramStart"/>
      <w:r>
        <w:rPr>
          <w:sz w:val="28"/>
          <w:szCs w:val="28"/>
        </w:rPr>
        <w:t>системе</w:t>
      </w:r>
      <w:proofErr w:type="gramEnd"/>
      <w:r>
        <w:rPr>
          <w:sz w:val="28"/>
          <w:szCs w:val="28"/>
        </w:rPr>
        <w:t xml:space="preserve"> конечно, что всякое поступление информации в систему и поступление информации из системы в среду, контролируемы и наблюдаемы.</w:t>
      </w:r>
    </w:p>
    <w:p w:rsidR="00CD452E" w:rsidRDefault="00CD452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Управление </w:t>
      </w:r>
      <w:r w:rsidR="00DB76E9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DB76E9">
        <w:rPr>
          <w:sz w:val="28"/>
          <w:szCs w:val="28"/>
        </w:rPr>
        <w:t>функция системы, ориентированная либо на сохранение ее основного качества в условиях изменения среды, либо на выполнение некоторой программы, которая должна обеспечивать устойчивость функционирования, достижение определенной цели.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 управления – система, в которой реализуются функции управления (рисунок 1).</w:t>
      </w:r>
    </w:p>
    <w:p w:rsidR="00DB76E9" w:rsidRDefault="003E14FD" w:rsidP="003E14F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71730" cy="36446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92" cy="36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EF3" w:rsidRDefault="00BE2EF3" w:rsidP="003E14FD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 – Простейшая структура системы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Объект управления (ОУ) – динамическая система любой природы, преобразующая ресурсы в продукты и находящаяся под действием управляющих и возмущающих воздействий.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Возмущение - воздействие, выводящее систему в нежелательное состояние.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Решение – воздействие, выбранное из множества </w:t>
      </w:r>
      <w:proofErr w:type="gramStart"/>
      <w:r>
        <w:rPr>
          <w:sz w:val="28"/>
          <w:szCs w:val="28"/>
        </w:rPr>
        <w:t>возможных</w:t>
      </w:r>
      <w:proofErr w:type="gramEnd"/>
      <w:r>
        <w:rPr>
          <w:sz w:val="28"/>
          <w:szCs w:val="28"/>
        </w:rPr>
        <w:t xml:space="preserve"> на основе поставленной цели и принятого критерия.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Критерий – оценка вариантов решения.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 – состояние, к которому стремится система.</w:t>
      </w:r>
    </w:p>
    <w:p w:rsidR="00DB76E9" w:rsidRDefault="00DB76E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Управляющая часть (УЧ) </w:t>
      </w:r>
      <w:r w:rsidR="00D60AA4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D60AA4">
        <w:rPr>
          <w:sz w:val="28"/>
          <w:szCs w:val="28"/>
        </w:rPr>
        <w:t>часть системы, вырабатывающая решения и передающая их на объект управления.</w:t>
      </w:r>
    </w:p>
    <w:p w:rsidR="00D60AA4" w:rsidRDefault="00D60AA4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Среда – метасистема, в которую рассматриваемая система управления входит составной частью.</w:t>
      </w:r>
    </w:p>
    <w:p w:rsidR="00D60AA4" w:rsidRDefault="007D38D4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Функционирование системы – работа системы в рамках заданной структуры.</w:t>
      </w:r>
    </w:p>
    <w:p w:rsidR="007D38D4" w:rsidRDefault="007D38D4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Развитие системы – работа системы в условиях острых противоречий, которые могут вызвать изменение структуры.</w:t>
      </w:r>
    </w:p>
    <w:p w:rsidR="0081255C" w:rsidRDefault="0081255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более подробном рассмотрении объекта управления его можно представить как систему преобразования ресурсов в продукты (рисунок 2).</w:t>
      </w:r>
    </w:p>
    <w:p w:rsidR="0081255C" w:rsidRDefault="0081255C" w:rsidP="0081255C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17754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FB7" w:rsidRDefault="00990FB7" w:rsidP="0081255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2 – Укрупненная схема объекта управления</w:t>
      </w:r>
    </w:p>
    <w:p w:rsidR="0081255C" w:rsidRDefault="0081255C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81255C" w:rsidRDefault="00990FB7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более подробном рассмотрении процессов в управляющей части можно получить совокупность этапов (рисунок 3).</w:t>
      </w:r>
    </w:p>
    <w:p w:rsidR="00990FB7" w:rsidRDefault="00990FB7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990FB7" w:rsidRDefault="00990FB7" w:rsidP="00990FB7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2805" cy="284924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C06" w:rsidRDefault="00B44C06" w:rsidP="00990FB7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3 – Цикл управления</w:t>
      </w:r>
    </w:p>
    <w:p w:rsidR="0081255C" w:rsidRDefault="0081255C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81255C" w:rsidRDefault="0077037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анализе процесса управления из-за сложности объекта производят разделение процесса на части по различным признакам. Одним из главных признаков является вид иерархии: временная, пространственная, функциональная, ситуационная и информационная. Деление системы на части не может быть однозначным, т.к. границы между частями являются всегда в какой-то мере субъективными. Выбор того или иного принципа выделения составных частей должен удовлетворять следующим основным условиям: обеспечивать их максимальную автономность; учитывать необходимость координации их действий для достижения общей цели функционирования, а также совмещать отдельные части.</w:t>
      </w:r>
    </w:p>
    <w:p w:rsidR="00770379" w:rsidRDefault="00770379" w:rsidP="0007506C">
      <w:pPr>
        <w:spacing w:line="360" w:lineRule="auto"/>
        <w:ind w:firstLine="709"/>
        <w:jc w:val="both"/>
        <w:rPr>
          <w:sz w:val="28"/>
          <w:szCs w:val="28"/>
        </w:rPr>
      </w:pPr>
      <w:r w:rsidRPr="00770379">
        <w:rPr>
          <w:b/>
          <w:sz w:val="28"/>
          <w:szCs w:val="28"/>
        </w:rPr>
        <w:t>Временная иерархия.</w:t>
      </w:r>
      <w:r>
        <w:rPr>
          <w:sz w:val="28"/>
          <w:szCs w:val="28"/>
        </w:rPr>
        <w:t xml:space="preserve"> Признаком деления здесь является интервал времени от момента поступления информации о состоянии объекта управления до выдачи управляющего воздействия. Чем больше интервал, тем выше уровень (ранг) элемента. Управление может осуществляться в реальном времени, с интервалом в сутки, декаду, месяц, квартал и т.д. Причем управляющий интервал выбирается не произвольно, а исходя из критериев, определяющих устойчивость и эффективность функционирования всей системы.</w:t>
      </w:r>
    </w:p>
    <w:p w:rsidR="00770379" w:rsidRDefault="001D66E3" w:rsidP="0007506C">
      <w:pPr>
        <w:spacing w:line="360" w:lineRule="auto"/>
        <w:ind w:firstLine="709"/>
        <w:jc w:val="both"/>
        <w:rPr>
          <w:sz w:val="28"/>
          <w:szCs w:val="28"/>
        </w:rPr>
      </w:pPr>
      <w:r w:rsidRPr="00586B3E">
        <w:rPr>
          <w:b/>
          <w:sz w:val="28"/>
          <w:szCs w:val="28"/>
        </w:rPr>
        <w:lastRenderedPageBreak/>
        <w:t>Пространственная иерархия.</w:t>
      </w:r>
      <w:r>
        <w:rPr>
          <w:sz w:val="28"/>
          <w:szCs w:val="28"/>
        </w:rPr>
        <w:t xml:space="preserve"> Признаком деления является площадь, занимаемая объектом управления. Чем больше площадь объекта, тем выше его ранг. Данный признак является субъективным, так как не всегда площадь, занимаемая объектом, соответствует его значимости, и его можно использовать в случае аналогичности параметров элементов одного уровня.</w:t>
      </w:r>
    </w:p>
    <w:p w:rsidR="001D66E3" w:rsidRDefault="0009214D" w:rsidP="0007506C">
      <w:pPr>
        <w:spacing w:line="360" w:lineRule="auto"/>
        <w:ind w:firstLine="709"/>
        <w:jc w:val="both"/>
        <w:rPr>
          <w:sz w:val="28"/>
          <w:szCs w:val="28"/>
        </w:rPr>
      </w:pPr>
      <w:r w:rsidRPr="0009214D">
        <w:rPr>
          <w:b/>
          <w:sz w:val="28"/>
          <w:szCs w:val="28"/>
        </w:rPr>
        <w:t>Функциональная иерархия.</w:t>
      </w:r>
      <w:r>
        <w:rPr>
          <w:sz w:val="28"/>
          <w:szCs w:val="28"/>
        </w:rPr>
        <w:t xml:space="preserve"> В основе лежит функциональная зависимость (подчиненность) элементов системы. Такое разделение является субъективным, так как в этом случае трудно выделить границы между элементами системы.</w:t>
      </w:r>
    </w:p>
    <w:p w:rsidR="0009214D" w:rsidRDefault="00995287" w:rsidP="0007506C">
      <w:pPr>
        <w:spacing w:line="360" w:lineRule="auto"/>
        <w:ind w:firstLine="709"/>
        <w:jc w:val="both"/>
        <w:rPr>
          <w:sz w:val="28"/>
          <w:szCs w:val="28"/>
        </w:rPr>
      </w:pPr>
      <w:r w:rsidRPr="00A64752">
        <w:rPr>
          <w:b/>
          <w:sz w:val="28"/>
          <w:szCs w:val="28"/>
        </w:rPr>
        <w:t>Ситуационная иерархия.</w:t>
      </w:r>
      <w:r>
        <w:rPr>
          <w:sz w:val="28"/>
          <w:szCs w:val="28"/>
        </w:rPr>
        <w:t xml:space="preserve"> Деление на уровни производится в зависимости от эффекта, вызываемого той или иной ситуацией, например, от ущерба, возникающего в результате аварии или выхода из строя оборудования.</w:t>
      </w:r>
    </w:p>
    <w:p w:rsidR="00995287" w:rsidRDefault="003070DA" w:rsidP="0007506C">
      <w:pPr>
        <w:spacing w:line="360" w:lineRule="auto"/>
        <w:ind w:firstLine="709"/>
        <w:jc w:val="both"/>
        <w:rPr>
          <w:sz w:val="28"/>
          <w:szCs w:val="28"/>
        </w:rPr>
      </w:pPr>
      <w:r w:rsidRPr="003070DA">
        <w:rPr>
          <w:b/>
          <w:sz w:val="28"/>
          <w:szCs w:val="28"/>
        </w:rPr>
        <w:t xml:space="preserve">Информационная иерархия. </w:t>
      </w:r>
      <w:r>
        <w:rPr>
          <w:sz w:val="28"/>
          <w:szCs w:val="28"/>
        </w:rPr>
        <w:t>В основе деления лежит оперативность и обновляемость информации. Именно через эти характеристики прослеживается иерархия информации по уровням управления предприятием.</w:t>
      </w:r>
    </w:p>
    <w:p w:rsidR="003070DA" w:rsidRDefault="003070D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первом </w:t>
      </w:r>
      <w:r w:rsidR="008473A5">
        <w:rPr>
          <w:sz w:val="28"/>
          <w:szCs w:val="28"/>
        </w:rPr>
        <w:t xml:space="preserve">уровне хранится и обрабатывается повторяющаяся, часто обновляющаяся информация, необходимая для повседневной деятельности, т.е. для оперативного управления. Следующий уровень составляет информация более обобщенная, чем оперативная, и используемая не так часто. Информация группируется по функциональным областям и применяется для поддержки принятия решения по управлению производством. На верхнем уровне иерархии хранится и обрабатывается стратегическая информация для долгосрочного планирования. Для нее </w:t>
      </w:r>
      <w:r w:rsidR="00530ABB">
        <w:rPr>
          <w:sz w:val="28"/>
          <w:szCs w:val="28"/>
        </w:rPr>
        <w:t xml:space="preserve">характерны высокая степень обобщенности, неповторяемость, непредсказуемость и </w:t>
      </w:r>
      <w:proofErr w:type="gramStart"/>
      <w:r w:rsidR="00530ABB">
        <w:rPr>
          <w:sz w:val="28"/>
          <w:szCs w:val="28"/>
        </w:rPr>
        <w:t>редкое</w:t>
      </w:r>
      <w:proofErr w:type="gramEnd"/>
      <w:r w:rsidR="00530ABB">
        <w:rPr>
          <w:sz w:val="28"/>
          <w:szCs w:val="28"/>
        </w:rPr>
        <w:t xml:space="preserve"> использования.</w:t>
      </w:r>
    </w:p>
    <w:p w:rsidR="00B44C06" w:rsidRDefault="0058398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общем виде функциональная модель процесса управления представлена на рисунке 4. Учет информации об объекте управления состоит в регистрации, классификации и идентификации. На основе разнообразных </w:t>
      </w:r>
      <w:r>
        <w:rPr>
          <w:sz w:val="28"/>
          <w:szCs w:val="28"/>
        </w:rPr>
        <w:lastRenderedPageBreak/>
        <w:t>математических моделей, описывающих реальное и требуемое состояние объекта, и критериев оптимальности анализируют информацию о состоянии объекта управления. Окончательная модель прогнозируемого состояния объекта управления формируется в виде плана. Возникающие за счет внешних воздействий отклонения от плана корректируются путем сравнения учетной и плановой информации, нового анализа и формирования управляющих воздействий (регулирования).</w:t>
      </w:r>
    </w:p>
    <w:p w:rsidR="00583986" w:rsidRDefault="001C5D74" w:rsidP="001C5D74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29343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D74" w:rsidRDefault="001C5D74" w:rsidP="001C5D7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4 – Информационная структура системы управления</w:t>
      </w:r>
    </w:p>
    <w:p w:rsidR="00B44C06" w:rsidRDefault="00B44C06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B44C06" w:rsidRDefault="00556AD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большинстве случаев при информационном анализе процесса управления обычно рассматривают пассивную форму проявления информации, отражающую свойства внешней среды, объекта управления и самой управляющей системы. Однако не менее </w:t>
      </w:r>
      <w:proofErr w:type="gramStart"/>
      <w:r>
        <w:rPr>
          <w:sz w:val="28"/>
          <w:szCs w:val="28"/>
        </w:rPr>
        <w:t>важное значение</w:t>
      </w:r>
      <w:proofErr w:type="gramEnd"/>
      <w:r>
        <w:rPr>
          <w:sz w:val="28"/>
          <w:szCs w:val="28"/>
        </w:rPr>
        <w:t xml:space="preserve"> имеет и активная форма информации, являющаяся причиной изменения состояния управляемого объекта.</w:t>
      </w:r>
    </w:p>
    <w:p w:rsidR="00556ADA" w:rsidRDefault="00556AD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Принято выделять следующие качественно различимые формы проявления информации: осведомляющую – </w:t>
      </w:r>
      <w:proofErr w:type="gramStart"/>
      <w:r>
        <w:rPr>
          <w:sz w:val="28"/>
          <w:szCs w:val="28"/>
          <w:lang w:val="en-US"/>
        </w:rPr>
        <w:t>I</w:t>
      </w:r>
      <w:proofErr w:type="gramEnd"/>
      <w:r>
        <w:rPr>
          <w:sz w:val="28"/>
          <w:szCs w:val="28"/>
          <w:vertAlign w:val="subscript"/>
        </w:rPr>
        <w:t>ос</w:t>
      </w:r>
      <w:r>
        <w:rPr>
          <w:sz w:val="28"/>
          <w:szCs w:val="28"/>
        </w:rPr>
        <w:t xml:space="preserve">, преобразующую –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, </w:t>
      </w:r>
      <w:r w:rsidR="0066512B">
        <w:rPr>
          <w:sz w:val="28"/>
          <w:szCs w:val="28"/>
        </w:rPr>
        <w:t xml:space="preserve">принятия решения – </w:t>
      </w:r>
      <w:r w:rsidR="0066512B">
        <w:rPr>
          <w:sz w:val="28"/>
          <w:szCs w:val="28"/>
          <w:lang w:val="en-US"/>
        </w:rPr>
        <w:t>I</w:t>
      </w:r>
      <w:r w:rsidR="0066512B">
        <w:rPr>
          <w:sz w:val="28"/>
          <w:szCs w:val="28"/>
          <w:vertAlign w:val="subscript"/>
        </w:rPr>
        <w:t>пр</w:t>
      </w:r>
      <w:r w:rsidR="0066512B">
        <w:rPr>
          <w:sz w:val="28"/>
          <w:szCs w:val="28"/>
        </w:rPr>
        <w:t xml:space="preserve"> и управляющую – </w:t>
      </w:r>
      <w:r w:rsidR="0066512B">
        <w:rPr>
          <w:sz w:val="28"/>
          <w:szCs w:val="28"/>
          <w:lang w:val="en-US"/>
        </w:rPr>
        <w:t>I</w:t>
      </w:r>
      <w:r w:rsidR="0066512B">
        <w:rPr>
          <w:sz w:val="28"/>
          <w:szCs w:val="28"/>
          <w:vertAlign w:val="subscript"/>
        </w:rPr>
        <w:t>у</w:t>
      </w:r>
      <w:r w:rsidR="0066512B">
        <w:rPr>
          <w:sz w:val="28"/>
          <w:szCs w:val="28"/>
        </w:rPr>
        <w:t>.</w:t>
      </w:r>
    </w:p>
    <w:p w:rsidR="0012535C" w:rsidRDefault="0012535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осведомляющей информации относят информацию о состоянии внешней среды, объекта управления и управляющей системы. </w:t>
      </w:r>
      <w:r>
        <w:rPr>
          <w:sz w:val="28"/>
          <w:szCs w:val="28"/>
        </w:rPr>
        <w:lastRenderedPageBreak/>
        <w:t>Преобразующая информация включает информацию, содержащуюся в алгоритмах управления. Информация принятия решения является отражением образов и целей на конечное множество принимаемых решений. Управляющей информацией является информация, вызывающая целенаправленное изменение состояния объекта управления.</w:t>
      </w:r>
    </w:p>
    <w:p w:rsidR="00D726D6" w:rsidRDefault="00D726D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любой системе управления можно выделить два информационных канала: целевой и рабочий. В целевом канале на основе информационных процессов происходит выбор цели и принятие решения по выбору управляющего воздействия. В рабочем канале формируется информация, реализуемая исполнительным органом, осуществляющим целенаправленное изменение состояние объекта управления через вещественно-энергетические характеристики. Целевой канал может находиться как на одном уровне иерархии с рабочим, так и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 более высоком.</w:t>
      </w:r>
    </w:p>
    <w:p w:rsidR="007D38D4" w:rsidRDefault="007B482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 теории систем – создание общей методологии упрощения абстрактных систем и тем самым общей теории моделирования.</w:t>
      </w:r>
    </w:p>
    <w:p w:rsidR="007B4822" w:rsidRDefault="007B482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кибернетическом подходе к исследованию системы рассматривается динамика ее функционирования во времени.</w:t>
      </w:r>
    </w:p>
    <w:p w:rsidR="00405FF1" w:rsidRDefault="007B482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Представление системы на основе кибернетического подхода представлено на рисунке </w:t>
      </w:r>
      <w:r w:rsidR="00405FF1">
        <w:rPr>
          <w:sz w:val="28"/>
          <w:szCs w:val="28"/>
        </w:rPr>
        <w:t>5.</w:t>
      </w:r>
    </w:p>
    <w:p w:rsidR="00405FF1" w:rsidRDefault="00434839" w:rsidP="00434839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25433" cy="2870791"/>
            <wp:effectExtent l="0" t="0" r="889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264" cy="287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839" w:rsidRDefault="00434839" w:rsidP="0043483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5 – Схема кибернетической системы</w:t>
      </w:r>
    </w:p>
    <w:p w:rsidR="007B4822" w:rsidRDefault="007B482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Признаки кибернетической системы – наличие объекта и органа управления, связанных обратными и прямыми информационными каналами, образующими замкнутый контур; целей, критериев эффективности и ограничений; стратегии, плана, алгоритма и программ управления.</w:t>
      </w:r>
    </w:p>
    <w:p w:rsidR="007B4822" w:rsidRDefault="005B07E4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отклонении объекта управления от заданной программы информация по каналам обратной связи поступает от объекта в орган управления. Поступившая информация разрабатывается и сопоставляется с информацией, характеризующей программу достижения целей, определяется рассогласование соответствующих параметров. В управляющем органе разрабатывается и принимается управленческое решение по устранению рассогласований, которое в виде управляющих воздействий подается на объект управления. Наличие всех необходимых признаков кибернетической системы обеспечивает устойчивость ее функционирования.</w:t>
      </w:r>
    </w:p>
    <w:p w:rsidR="002D1979" w:rsidRDefault="002D197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более детального изучения систем в кибернетическом аспекте можно произвести декомпозицию «черных ящиков» первичной модели.</w:t>
      </w:r>
    </w:p>
    <w:p w:rsidR="002D1979" w:rsidRDefault="002D197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Этапы построения кибернетической системы:</w:t>
      </w:r>
    </w:p>
    <w:p w:rsidR="002D1979" w:rsidRDefault="002D1979" w:rsidP="002D1979">
      <w:pPr>
        <w:pStyle w:val="a5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Выявление функций системы, реализующих поставленную задачу.</w:t>
      </w:r>
    </w:p>
    <w:p w:rsidR="002D1979" w:rsidRDefault="002D1979" w:rsidP="002D1979">
      <w:pPr>
        <w:pStyle w:val="a5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Выбор вариантов выполнения функций, т.е. выбор структурных элементов системы.</w:t>
      </w:r>
    </w:p>
    <w:p w:rsidR="002D1979" w:rsidRPr="002D1979" w:rsidRDefault="002D1979" w:rsidP="002D1979">
      <w:pPr>
        <w:pStyle w:val="a5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Синтез системы: выбор сочетаний компонентов системы.</w:t>
      </w:r>
    </w:p>
    <w:p w:rsidR="00D75318" w:rsidRDefault="0066359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построения информационной системы последовательно рассмотрим его составляющие: типизированные множества и отношения; основные операции; прочность и сцепление компонентов ИС; анализ информационной связности процессов; анализ функциональной связности систем; анализ функциональной связности данных; анализ информационной связности систем.</w:t>
      </w:r>
    </w:p>
    <w:p w:rsidR="00D75318" w:rsidRPr="008069F6" w:rsidRDefault="008069F6" w:rsidP="0007506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8069F6">
        <w:rPr>
          <w:b/>
          <w:sz w:val="28"/>
          <w:szCs w:val="28"/>
        </w:rPr>
        <w:t>2.3. Типизированные множества и отношения. Основные операции.</w:t>
      </w:r>
    </w:p>
    <w:p w:rsidR="008069F6" w:rsidRDefault="005A521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Введем следующие обозначения:</w:t>
      </w:r>
    </w:p>
    <w:p w:rsidR="005A521D" w:rsidRDefault="005A521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 – множество элементов типа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>;</w:t>
      </w:r>
    </w:p>
    <w:p w:rsidR="005A521D" w:rsidRDefault="005A521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α </w:t>
      </w:r>
      <w:r w:rsidR="007650EB">
        <w:rPr>
          <w:sz w:val="28"/>
          <w:szCs w:val="28"/>
        </w:rPr>
        <w:t>– элемент α из множества</w:t>
      </w:r>
      <w:proofErr w:type="gramStart"/>
      <w:r w:rsidR="007650EB">
        <w:rPr>
          <w:sz w:val="28"/>
          <w:szCs w:val="28"/>
        </w:rPr>
        <w:t xml:space="preserve"> А</w:t>
      </w:r>
      <w:proofErr w:type="gramEnd"/>
      <w:r w:rsidR="007650EB">
        <w:rPr>
          <w:sz w:val="28"/>
          <w:szCs w:val="28"/>
        </w:rPr>
        <w:t xml:space="preserve"> (элемент α </w:t>
      </w:r>
      <w:r w:rsidR="00182796">
        <w:rPr>
          <w:sz w:val="28"/>
          <w:szCs w:val="28"/>
        </w:rPr>
        <w:t>типа А);</w:t>
      </w:r>
    </w:p>
    <w:p w:rsidR="00182796" w:rsidRDefault="0018279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тип</w:t>
      </w:r>
      <w:proofErr w:type="gramEnd"/>
      <w:r>
        <w:rPr>
          <w:sz w:val="28"/>
          <w:szCs w:val="28"/>
        </w:rPr>
        <w:t xml:space="preserve"> отношения </w:t>
      </w:r>
      <w:r>
        <w:rPr>
          <w:sz w:val="28"/>
          <w:szCs w:val="28"/>
          <w:lang w:val="en-US"/>
        </w:rPr>
        <w:t>r</w:t>
      </w:r>
      <w:r w:rsidR="00B2487D">
        <w:rPr>
          <w:sz w:val="28"/>
          <w:szCs w:val="28"/>
        </w:rPr>
        <w:t>;</w:t>
      </w:r>
    </w:p>
    <w:p w:rsidR="00B2487D" w:rsidRDefault="00B2487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В – отношение типа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между элементами типов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и В соответственно;</w:t>
      </w:r>
    </w:p>
    <w:p w:rsidR="00B2487D" w:rsidRDefault="00B2487D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s</w:t>
      </w:r>
      <w:r w:rsidRPr="00B2487D">
        <w:rPr>
          <w:sz w:val="28"/>
          <w:szCs w:val="28"/>
        </w:rPr>
        <w:t>[</w:t>
      </w:r>
      <w:proofErr w:type="gramEnd"/>
      <w:r>
        <w:rPr>
          <w:sz w:val="28"/>
          <w:szCs w:val="28"/>
          <w:lang w:val="en-US"/>
        </w:rPr>
        <w:t>i</w:t>
      </w:r>
      <w:r w:rsidRPr="00B2487D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B2487D">
        <w:rPr>
          <w:sz w:val="28"/>
          <w:szCs w:val="28"/>
        </w:rPr>
        <w:t xml:space="preserve">] – </w:t>
      </w:r>
      <w:r>
        <w:rPr>
          <w:sz w:val="28"/>
          <w:szCs w:val="28"/>
        </w:rPr>
        <w:t>элемент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</w:rPr>
        <w:t>матрицы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</w:t>
      </w:r>
      <w:r w:rsidRPr="00B2487D">
        <w:rPr>
          <w:sz w:val="28"/>
          <w:szCs w:val="28"/>
        </w:rPr>
        <w:t xml:space="preserve">, </w:t>
      </w:r>
      <w:r>
        <w:rPr>
          <w:sz w:val="28"/>
          <w:szCs w:val="28"/>
        </w:rPr>
        <w:t>или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</w:rPr>
        <w:t>α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</w:t>
      </w:r>
      <w:r w:rsidRPr="00B2487D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B2487D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B2487D">
        <w:rPr>
          <w:sz w:val="28"/>
          <w:szCs w:val="28"/>
        </w:rPr>
        <w:t>]</w:t>
      </w:r>
      <w:r>
        <w:rPr>
          <w:sz w:val="28"/>
          <w:szCs w:val="28"/>
        </w:rPr>
        <w:t>, или А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В</w:t>
      </w:r>
      <w:r w:rsidRPr="00B2487D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B2487D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B2487D">
        <w:rPr>
          <w:sz w:val="28"/>
          <w:szCs w:val="28"/>
        </w:rPr>
        <w:t>]</w:t>
      </w:r>
      <w:r>
        <w:rPr>
          <w:sz w:val="28"/>
          <w:szCs w:val="28"/>
        </w:rPr>
        <w:t>, или α</w:t>
      </w:r>
      <w:r>
        <w:rPr>
          <w:sz w:val="28"/>
          <w:szCs w:val="28"/>
          <w:vertAlign w:val="subscript"/>
          <w:lang w:val="en-US"/>
        </w:rPr>
        <w:t>i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  <w:vertAlign w:val="subscript"/>
          <w:lang w:val="en-US"/>
        </w:rPr>
        <w:t>j</w:t>
      </w:r>
      <w:r>
        <w:rPr>
          <w:sz w:val="28"/>
          <w:szCs w:val="28"/>
        </w:rPr>
        <w:t>;</w:t>
      </w:r>
    </w:p>
    <w:p w:rsidR="00B2487D" w:rsidRDefault="00B2487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4135B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proofErr w:type="gramStart"/>
      <w:r w:rsidR="004135BE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proofErr w:type="gramEnd"/>
      <w:r w:rsidRPr="00B2487D">
        <w:rPr>
          <w:sz w:val="28"/>
          <w:szCs w:val="28"/>
        </w:rPr>
        <w:t>[*,</w:t>
      </w:r>
      <w:r>
        <w:rPr>
          <w:sz w:val="28"/>
          <w:szCs w:val="28"/>
          <w:lang w:val="en-US"/>
        </w:rPr>
        <w:t>j</w:t>
      </w:r>
      <w:r w:rsidRPr="00B2487D">
        <w:rPr>
          <w:sz w:val="28"/>
          <w:szCs w:val="28"/>
        </w:rPr>
        <w:t>]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>-й столбец;</w:t>
      </w:r>
    </w:p>
    <w:p w:rsidR="00B2487D" w:rsidRDefault="00B2487D" w:rsidP="00B248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4135B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 w:rsidR="004135B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</w:t>
      </w:r>
      <w:r w:rsidRPr="00B2487D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B2487D">
        <w:rPr>
          <w:sz w:val="28"/>
          <w:szCs w:val="28"/>
        </w:rPr>
        <w:t xml:space="preserve">,*] –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-я строка;</w:t>
      </w:r>
    </w:p>
    <w:p w:rsidR="00B2487D" w:rsidRDefault="00B2487D" w:rsidP="00B2487D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type</w:t>
      </w:r>
      <w:proofErr w:type="gramEnd"/>
      <w:r>
        <w:rPr>
          <w:sz w:val="28"/>
          <w:szCs w:val="28"/>
        </w:rPr>
        <w:t xml:space="preserve"> – базовый тип отношения «тип» </w:t>
      </w:r>
      <w:r w:rsidRPr="00B2487D">
        <w:rPr>
          <w:sz w:val="28"/>
          <w:szCs w:val="28"/>
        </w:rPr>
        <w:t>(</w:t>
      </w:r>
      <w:r>
        <w:rPr>
          <w:sz w:val="28"/>
          <w:szCs w:val="28"/>
        </w:rPr>
        <w:t>α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type</w:t>
      </w:r>
      <w:r w:rsidRPr="00B2487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>);</w:t>
      </w:r>
    </w:p>
    <w:p w:rsidR="00B2487D" w:rsidRDefault="00B2487D" w:rsidP="00B248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: - базовый тип отношения «</w:t>
      </w:r>
      <w:r w:rsidRPr="00323B60">
        <w:rPr>
          <w:i/>
          <w:sz w:val="28"/>
          <w:szCs w:val="28"/>
        </w:rPr>
        <w:t>тип</w:t>
      </w:r>
      <w:proofErr w:type="gramStart"/>
      <w:r>
        <w:rPr>
          <w:sz w:val="28"/>
          <w:szCs w:val="28"/>
        </w:rPr>
        <w:t>» (α:</w:t>
      </w:r>
      <w:proofErr w:type="gramEnd"/>
      <w:r>
        <w:rPr>
          <w:sz w:val="28"/>
          <w:szCs w:val="28"/>
        </w:rPr>
        <w:t>А) вида 1-1;</w:t>
      </w:r>
    </w:p>
    <w:p w:rsidR="00B2487D" w:rsidRDefault="00B2487D" w:rsidP="00B248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→ - </w:t>
      </w:r>
      <w:r w:rsidR="00323B60">
        <w:rPr>
          <w:sz w:val="28"/>
          <w:szCs w:val="28"/>
        </w:rPr>
        <w:t xml:space="preserve">базовый тип отношения «тип» </w:t>
      </w:r>
      <w:r w:rsidR="00BF32F3">
        <w:rPr>
          <w:sz w:val="28"/>
          <w:szCs w:val="28"/>
        </w:rPr>
        <w:t>(α→</w:t>
      </w:r>
      <w:r w:rsidR="007827B3">
        <w:rPr>
          <w:sz w:val="28"/>
          <w:szCs w:val="28"/>
        </w:rPr>
        <w:t>А) произвольного вида (1-1, 1-01, 1-М, 1-0М);</w:t>
      </w:r>
    </w:p>
    <w:p w:rsidR="007827B3" w:rsidRDefault="007827B3" w:rsidP="00B248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>
        <w:rPr>
          <w:sz w:val="28"/>
          <w:szCs w:val="28"/>
          <w:vertAlign w:val="subscript"/>
          <w:lang w:val="en-US"/>
        </w:rPr>
        <w:t>i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-е подмножество множества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>;</w:t>
      </w:r>
    </w:p>
    <w:p w:rsidR="007827B3" w:rsidRPr="007827B3" w:rsidRDefault="007827B3" w:rsidP="00B2487D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from</w:t>
      </w:r>
      <w:proofErr w:type="gramEnd"/>
      <w:r w:rsidRPr="007827B3">
        <w:rPr>
          <w:sz w:val="28"/>
          <w:szCs w:val="28"/>
        </w:rPr>
        <w:t xml:space="preserve"> </w:t>
      </w:r>
      <w:r>
        <w:rPr>
          <w:sz w:val="28"/>
          <w:szCs w:val="28"/>
        </w:rPr>
        <w:t>– базовый тип отношения «из» (</w:t>
      </w:r>
      <w:r w:rsidRPr="007827B3">
        <w:rPr>
          <w:sz w:val="28"/>
          <w:szCs w:val="28"/>
          <w:lang w:val="en-US"/>
        </w:rPr>
        <w:t>F</w:t>
      </w:r>
      <w:r w:rsidRPr="007827B3">
        <w:rPr>
          <w:sz w:val="28"/>
          <w:szCs w:val="28"/>
          <w:vertAlign w:val="subscript"/>
          <w:lang w:val="en-US"/>
        </w:rPr>
        <w:t>i</w:t>
      </w:r>
      <w:r w:rsidRPr="007827B3">
        <w:rPr>
          <w:sz w:val="28"/>
          <w:szCs w:val="28"/>
        </w:rPr>
        <w:t xml:space="preserve"> </w:t>
      </w:r>
      <w:r w:rsidRPr="007827B3">
        <w:rPr>
          <w:sz w:val="28"/>
          <w:szCs w:val="28"/>
          <w:lang w:val="en-US"/>
        </w:rPr>
        <w:t>from</w:t>
      </w:r>
      <w:r w:rsidRPr="007827B3">
        <w:rPr>
          <w:sz w:val="28"/>
          <w:szCs w:val="28"/>
        </w:rPr>
        <w:t xml:space="preserve"> </w:t>
      </w:r>
      <w:r w:rsidRPr="007827B3"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>);</w:t>
      </w:r>
    </w:p>
    <w:p w:rsidR="0007506C" w:rsidRDefault="007827B3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class</w:t>
      </w:r>
      <w:proofErr w:type="gramEnd"/>
      <w:r>
        <w:rPr>
          <w:sz w:val="28"/>
          <w:szCs w:val="28"/>
        </w:rPr>
        <w:t xml:space="preserve"> – базовый тип отношения «обобщения/конкретизации»;</w:t>
      </w:r>
    </w:p>
    <w:p w:rsidR="007827B3" w:rsidRDefault="005A79E6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det</w:t>
      </w:r>
      <w:proofErr w:type="gramEnd"/>
      <w:r>
        <w:rPr>
          <w:sz w:val="28"/>
          <w:szCs w:val="28"/>
        </w:rPr>
        <w:t xml:space="preserve"> – базовый тип отношения «агрегирования/детализации»;</w:t>
      </w:r>
    </w:p>
    <w:p w:rsidR="005A79E6" w:rsidRDefault="005A79E6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in</w:t>
      </w:r>
      <w:proofErr w:type="gramEnd"/>
      <w:r w:rsidRPr="005A79E6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базовый тип отношения «вход»;</w:t>
      </w:r>
    </w:p>
    <w:p w:rsidR="005A79E6" w:rsidRDefault="005A79E6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out</w:t>
      </w:r>
      <w:proofErr w:type="gramEnd"/>
      <w:r w:rsidRPr="005A79E6">
        <w:rPr>
          <w:sz w:val="28"/>
          <w:szCs w:val="28"/>
        </w:rPr>
        <w:t xml:space="preserve"> </w:t>
      </w:r>
      <w:r>
        <w:rPr>
          <w:sz w:val="28"/>
          <w:szCs w:val="28"/>
        </w:rPr>
        <w:t>– базовый тип отношения «выход»;</w:t>
      </w:r>
    </w:p>
    <w:p w:rsidR="005A79E6" w:rsidRPr="005A79E6" w:rsidRDefault="005A79E6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and</w:t>
      </w:r>
      <w:proofErr w:type="gramEnd"/>
      <w:r w:rsidRPr="00BB2992">
        <w:rPr>
          <w:sz w:val="28"/>
          <w:szCs w:val="28"/>
        </w:rPr>
        <w:t xml:space="preserve"> </w:t>
      </w:r>
      <w:r>
        <w:rPr>
          <w:sz w:val="28"/>
          <w:szCs w:val="28"/>
        </w:rPr>
        <w:t>– логическая операция «И»;</w:t>
      </w:r>
    </w:p>
    <w:p w:rsidR="005A79E6" w:rsidRDefault="005A79E6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or</w:t>
      </w:r>
      <w:proofErr w:type="gramEnd"/>
      <w:r w:rsidRPr="00BB2992">
        <w:rPr>
          <w:sz w:val="28"/>
          <w:szCs w:val="28"/>
        </w:rPr>
        <w:t xml:space="preserve"> </w:t>
      </w:r>
      <w:r>
        <w:rPr>
          <w:sz w:val="28"/>
          <w:szCs w:val="28"/>
        </w:rPr>
        <w:t>– логическая операция «ИЛИ»;</w:t>
      </w:r>
    </w:p>
    <w:p w:rsidR="005A79E6" w:rsidRDefault="00BB2992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not</w:t>
      </w:r>
      <w:proofErr w:type="gramEnd"/>
      <w:r w:rsidRPr="00BB2992">
        <w:rPr>
          <w:sz w:val="28"/>
          <w:szCs w:val="28"/>
        </w:rPr>
        <w:t xml:space="preserve"> </w:t>
      </w:r>
      <w:r>
        <w:rPr>
          <w:sz w:val="28"/>
          <w:szCs w:val="28"/>
        </w:rPr>
        <w:t>– логическая операция «НЕ»;</w:t>
      </w:r>
    </w:p>
    <w:p w:rsidR="00BB2992" w:rsidRDefault="004135B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sym w:font="Wingdings 2" w:char="F055"/>
      </w:r>
      <w:r>
        <w:rPr>
          <w:sz w:val="28"/>
          <w:szCs w:val="28"/>
        </w:rPr>
        <w:t xml:space="preserve"> - операция логического перемножения матриц (А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1 </w:t>
      </w:r>
      <w:r>
        <w:rPr>
          <w:sz w:val="28"/>
          <w:szCs w:val="28"/>
          <w:lang w:val="en-US"/>
        </w:rPr>
        <w:t>B</w:t>
      </w:r>
      <w:proofErr w:type="gramStart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Wingdings 2" w:char="F055"/>
      </w:r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2 С);</w:t>
      </w:r>
    </w:p>
    <w:p w:rsidR="008C53F7" w:rsidRDefault="0071679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sym w:font="Wingdings 2" w:char="F0CD"/>
      </w:r>
      <w:r>
        <w:rPr>
          <w:sz w:val="28"/>
          <w:szCs w:val="28"/>
        </w:rPr>
        <w:t xml:space="preserve"> - операция арифметического перемножения матриц (А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1 </w:t>
      </w:r>
      <w:r>
        <w:rPr>
          <w:sz w:val="28"/>
          <w:szCs w:val="28"/>
          <w:lang w:val="en-US"/>
        </w:rPr>
        <w:t>B</w:t>
      </w:r>
      <w:proofErr w:type="gramStart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Wingdings 2" w:char="F0CD"/>
      </w:r>
      <w:r>
        <w:rPr>
          <w:sz w:val="28"/>
          <w:szCs w:val="28"/>
        </w:rPr>
        <w:t xml:space="preserve"> В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2 С);</w:t>
      </w:r>
    </w:p>
    <w:p w:rsidR="0071679E" w:rsidRDefault="00D23E9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2 А)</w:t>
      </w:r>
      <w:r>
        <w:rPr>
          <w:sz w:val="28"/>
          <w:szCs w:val="28"/>
          <w:vertAlign w:val="superscript"/>
          <w:lang w:val="en-US"/>
        </w:rPr>
        <w:t>t</w:t>
      </w:r>
      <w:r>
        <w:rPr>
          <w:sz w:val="28"/>
          <w:szCs w:val="28"/>
        </w:rPr>
        <w:t xml:space="preserve"> – транспонирование;</w:t>
      </w:r>
    </w:p>
    <w:p w:rsidR="00D23E90" w:rsidRDefault="009725FE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fB</w:t>
      </w:r>
      <w:proofErr w:type="gramEnd"/>
      <w:r>
        <w:rPr>
          <w:sz w:val="28"/>
          <w:szCs w:val="28"/>
        </w:rPr>
        <w:t xml:space="preserve"> – строка весовых характеристик </w:t>
      </w: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элементов из В;</w:t>
      </w:r>
    </w:p>
    <w:p w:rsidR="009725FE" w:rsidRDefault="009725F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*</w:t>
      </w:r>
      <w:r>
        <w:rPr>
          <w:sz w:val="28"/>
          <w:szCs w:val="28"/>
          <w:lang w:val="en-US"/>
        </w:rPr>
        <w:t>fB</w:t>
      </w:r>
      <w:r>
        <w:rPr>
          <w:sz w:val="28"/>
          <w:szCs w:val="28"/>
        </w:rPr>
        <w:t xml:space="preserve"> – операция </w:t>
      </w:r>
      <w:r w:rsidR="008A3003">
        <w:rPr>
          <w:sz w:val="28"/>
          <w:szCs w:val="28"/>
        </w:rPr>
        <w:t>поэлементного арифметического умножения каждой строки</w:t>
      </w:r>
      <w:proofErr w:type="gramStart"/>
      <w:r w:rsidR="008A3003">
        <w:rPr>
          <w:sz w:val="28"/>
          <w:szCs w:val="28"/>
        </w:rPr>
        <w:t xml:space="preserve"> А</w:t>
      </w:r>
      <w:proofErr w:type="gramEnd"/>
      <w:r w:rsidR="008A3003">
        <w:rPr>
          <w:sz w:val="28"/>
          <w:szCs w:val="28"/>
        </w:rPr>
        <w:t xml:space="preserve"> </w:t>
      </w:r>
      <w:r w:rsidR="008A3003">
        <w:rPr>
          <w:sz w:val="28"/>
          <w:szCs w:val="28"/>
          <w:lang w:val="en-US"/>
        </w:rPr>
        <w:t>r</w:t>
      </w:r>
      <w:r w:rsidR="008A3003">
        <w:rPr>
          <w:sz w:val="28"/>
          <w:szCs w:val="28"/>
        </w:rPr>
        <w:t xml:space="preserve"> </w:t>
      </w:r>
      <w:r w:rsidR="008A3003">
        <w:rPr>
          <w:sz w:val="28"/>
          <w:szCs w:val="28"/>
          <w:lang w:val="en-US"/>
        </w:rPr>
        <w:t>B</w:t>
      </w:r>
      <w:r w:rsidR="008A3003">
        <w:rPr>
          <w:sz w:val="28"/>
          <w:szCs w:val="28"/>
        </w:rPr>
        <w:t xml:space="preserve"> на элемент строки </w:t>
      </w:r>
      <w:r w:rsidR="008A3003">
        <w:rPr>
          <w:sz w:val="28"/>
          <w:szCs w:val="28"/>
          <w:lang w:val="en-US"/>
        </w:rPr>
        <w:t>fB</w:t>
      </w:r>
      <w:r w:rsidR="008A3003">
        <w:rPr>
          <w:sz w:val="28"/>
          <w:szCs w:val="28"/>
        </w:rPr>
        <w:t>;</w:t>
      </w:r>
    </w:p>
    <w:p w:rsidR="008A3003" w:rsidRDefault="008A3003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W</w:t>
      </w:r>
      <w:r w:rsidRPr="008A3003">
        <w:rPr>
          <w:sz w:val="28"/>
          <w:szCs w:val="28"/>
        </w:rPr>
        <w:t>(</w:t>
      </w:r>
      <w:proofErr w:type="gramEnd"/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</w:t>
      </w:r>
      <w:r w:rsidRPr="008A3003">
        <w:rPr>
          <w:sz w:val="28"/>
          <w:szCs w:val="28"/>
        </w:rPr>
        <w:t>)</w:t>
      </w:r>
      <w:r>
        <w:rPr>
          <w:sz w:val="28"/>
          <w:szCs w:val="28"/>
        </w:rPr>
        <w:t>:</w:t>
      </w:r>
      <w:r>
        <w:rPr>
          <w:sz w:val="28"/>
          <w:szCs w:val="28"/>
          <w:lang w:val="en-US"/>
        </w:rPr>
        <w:t>int</w:t>
      </w:r>
      <w:r>
        <w:rPr>
          <w:sz w:val="28"/>
          <w:szCs w:val="28"/>
        </w:rPr>
        <w:t xml:space="preserve"> – вес элементов матрицы отношения типа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, заданного на множестве элементов типа В;</w:t>
      </w:r>
    </w:p>
    <w:p w:rsidR="008A3003" w:rsidRDefault="008A3003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F</w:t>
      </w:r>
      <w:r w:rsidRPr="00ED55EF">
        <w:rPr>
          <w:sz w:val="28"/>
          <w:szCs w:val="28"/>
        </w:rPr>
        <w:t>(</w:t>
      </w:r>
      <w:proofErr w:type="gramEnd"/>
      <w:r>
        <w:rPr>
          <w:sz w:val="28"/>
          <w:szCs w:val="28"/>
          <w:lang w:val="en-US"/>
        </w:rPr>
        <w:t>E</w:t>
      </w:r>
      <w:r w:rsidRPr="00ED55E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r</w:t>
      </w:r>
      <w:r w:rsidRPr="00ED55EF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>):</w:t>
      </w:r>
      <w:r>
        <w:rPr>
          <w:sz w:val="28"/>
          <w:szCs w:val="28"/>
          <w:lang w:val="en-US"/>
        </w:rPr>
        <w:t>int</w:t>
      </w:r>
      <w:r w:rsidRPr="00ED55E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- </w:t>
      </w:r>
      <w:r w:rsidR="00ED55EF">
        <w:rPr>
          <w:sz w:val="28"/>
          <w:szCs w:val="28"/>
        </w:rPr>
        <w:t>функция целого типа, заданная на модели данных.</w:t>
      </w:r>
    </w:p>
    <w:p w:rsidR="008C53F7" w:rsidRPr="009A32EA" w:rsidRDefault="009A32EA" w:rsidP="0007506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9A32EA">
        <w:rPr>
          <w:b/>
          <w:sz w:val="28"/>
          <w:szCs w:val="28"/>
        </w:rPr>
        <w:lastRenderedPageBreak/>
        <w:t>2.4. Прочность и сцепление компонентов ИС.</w:t>
      </w:r>
    </w:p>
    <w:p w:rsidR="0007506C" w:rsidRDefault="009A32E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Вес взаимосвязи – приведенный к диапазону 0.0…1.0 вес связи между двумя элементами одного вида заданного отношения.</w:t>
      </w:r>
    </w:p>
    <w:p w:rsidR="009A32EA" w:rsidRDefault="009A32E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Матрица взаимосвязи – матрица весов взаимосвязи заданного отношения между элементами одного вида.</w:t>
      </w:r>
    </w:p>
    <w:p w:rsidR="009A32EA" w:rsidRDefault="009A32E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Абсолютный коэффициент связности – нормированное среднее значение соответствующих взаимосвязей с учетом</w:t>
      </w:r>
      <w:r w:rsidR="00B45FB4">
        <w:rPr>
          <w:sz w:val="28"/>
          <w:szCs w:val="28"/>
        </w:rPr>
        <w:t xml:space="preserve"> внутренней связности элементов к=</w:t>
      </w:r>
      <w:r w:rsidR="00B45FB4">
        <w:rPr>
          <w:sz w:val="28"/>
          <w:szCs w:val="28"/>
          <w:lang w:val="en-US"/>
        </w:rPr>
        <w:t>Sum</w:t>
      </w:r>
      <w:r w:rsidR="00B45FB4" w:rsidRPr="00B45FB4">
        <w:rPr>
          <w:sz w:val="28"/>
          <w:szCs w:val="28"/>
        </w:rPr>
        <w:t>(</w:t>
      </w:r>
      <w:r w:rsidR="00B45FB4">
        <w:rPr>
          <w:sz w:val="28"/>
          <w:szCs w:val="28"/>
          <w:lang w:val="en-US"/>
        </w:rPr>
        <w:t>ArA</w:t>
      </w:r>
      <w:r w:rsidR="00B45FB4" w:rsidRPr="00B45FB4">
        <w:rPr>
          <w:sz w:val="28"/>
          <w:szCs w:val="28"/>
        </w:rPr>
        <w:t>)/</w:t>
      </w:r>
      <w:r w:rsidR="00B45FB4">
        <w:rPr>
          <w:sz w:val="28"/>
          <w:szCs w:val="28"/>
          <w:lang w:val="en-US"/>
        </w:rPr>
        <w:t>N</w:t>
      </w:r>
      <w:r w:rsidR="00B45FB4" w:rsidRPr="00B45FB4">
        <w:rPr>
          <w:sz w:val="28"/>
          <w:szCs w:val="28"/>
          <w:vertAlign w:val="superscript"/>
        </w:rPr>
        <w:t>**</w:t>
      </w:r>
      <w:r w:rsidR="00B45FB4" w:rsidRPr="00B45FB4">
        <w:rPr>
          <w:sz w:val="28"/>
          <w:szCs w:val="28"/>
        </w:rPr>
        <w:t>2</w:t>
      </w:r>
      <w:r w:rsidR="00B45FB4">
        <w:rPr>
          <w:sz w:val="28"/>
          <w:szCs w:val="28"/>
        </w:rPr>
        <w:t xml:space="preserve">, где </w:t>
      </w:r>
      <w:r w:rsidR="00B45FB4">
        <w:rPr>
          <w:sz w:val="28"/>
          <w:szCs w:val="28"/>
          <w:lang w:val="en-US"/>
        </w:rPr>
        <w:t>ArA</w:t>
      </w:r>
      <w:r w:rsidR="00B45FB4">
        <w:rPr>
          <w:sz w:val="28"/>
          <w:szCs w:val="28"/>
        </w:rPr>
        <w:t xml:space="preserve"> – матрица взаимосвязи элементов</w:t>
      </w:r>
      <w:proofErr w:type="gramStart"/>
      <w:r w:rsidR="00B45FB4">
        <w:rPr>
          <w:sz w:val="28"/>
          <w:szCs w:val="28"/>
        </w:rPr>
        <w:t xml:space="preserve"> А</w:t>
      </w:r>
      <w:proofErr w:type="gramEnd"/>
      <w:r w:rsidR="00B45FB4">
        <w:rPr>
          <w:sz w:val="28"/>
          <w:szCs w:val="28"/>
        </w:rPr>
        <w:t xml:space="preserve"> по виду отношения </w:t>
      </w:r>
      <w:r w:rsidR="00B45FB4">
        <w:rPr>
          <w:sz w:val="28"/>
          <w:szCs w:val="28"/>
          <w:lang w:val="en-US"/>
        </w:rPr>
        <w:t>r</w:t>
      </w:r>
      <w:r w:rsidR="00B45FB4">
        <w:rPr>
          <w:sz w:val="28"/>
          <w:szCs w:val="28"/>
        </w:rPr>
        <w:t xml:space="preserve">; </w:t>
      </w:r>
      <w:r w:rsidR="00B45FB4">
        <w:rPr>
          <w:sz w:val="28"/>
          <w:szCs w:val="28"/>
          <w:lang w:val="en-US"/>
        </w:rPr>
        <w:t>Sum</w:t>
      </w:r>
      <w:r w:rsidR="00B45FB4" w:rsidRPr="00B45FB4">
        <w:rPr>
          <w:sz w:val="28"/>
          <w:szCs w:val="28"/>
        </w:rPr>
        <w:t>(</w:t>
      </w:r>
      <w:r w:rsidR="00B45FB4">
        <w:rPr>
          <w:sz w:val="28"/>
          <w:szCs w:val="28"/>
          <w:lang w:val="en-US"/>
        </w:rPr>
        <w:t>ArA</w:t>
      </w:r>
      <w:r w:rsidR="00B45FB4" w:rsidRPr="00B45FB4">
        <w:rPr>
          <w:sz w:val="28"/>
          <w:szCs w:val="28"/>
        </w:rPr>
        <w:t>)</w:t>
      </w:r>
      <w:r w:rsidR="00B45FB4">
        <w:rPr>
          <w:sz w:val="28"/>
          <w:szCs w:val="28"/>
        </w:rPr>
        <w:t xml:space="preserve"> – сумма элементов </w:t>
      </w:r>
      <w:r w:rsidR="00B45FB4">
        <w:rPr>
          <w:sz w:val="28"/>
          <w:szCs w:val="28"/>
          <w:lang w:val="en-US"/>
        </w:rPr>
        <w:t>ArA</w:t>
      </w:r>
      <w:r w:rsidR="00B45FB4">
        <w:rPr>
          <w:sz w:val="28"/>
          <w:szCs w:val="28"/>
        </w:rPr>
        <w:t xml:space="preserve">; </w:t>
      </w:r>
      <w:r w:rsidR="00B45FB4">
        <w:rPr>
          <w:sz w:val="28"/>
          <w:szCs w:val="28"/>
          <w:lang w:val="en-US"/>
        </w:rPr>
        <w:t>N</w:t>
      </w:r>
      <w:r w:rsidR="00B45FB4" w:rsidRPr="00B45FB4">
        <w:rPr>
          <w:sz w:val="28"/>
          <w:szCs w:val="28"/>
        </w:rPr>
        <w:t xml:space="preserve"> </w:t>
      </w:r>
      <w:r w:rsidR="00B45FB4">
        <w:rPr>
          <w:sz w:val="28"/>
          <w:szCs w:val="28"/>
        </w:rPr>
        <w:t>–</w:t>
      </w:r>
      <w:r w:rsidR="00B45FB4" w:rsidRPr="00B45FB4">
        <w:rPr>
          <w:sz w:val="28"/>
          <w:szCs w:val="28"/>
        </w:rPr>
        <w:t xml:space="preserve"> </w:t>
      </w:r>
      <w:r w:rsidR="00B45FB4">
        <w:rPr>
          <w:sz w:val="28"/>
          <w:szCs w:val="28"/>
        </w:rPr>
        <w:t xml:space="preserve">размерность </w:t>
      </w:r>
      <w:r w:rsidR="00B45FB4">
        <w:rPr>
          <w:sz w:val="28"/>
          <w:szCs w:val="28"/>
          <w:lang w:val="en-US"/>
        </w:rPr>
        <w:t>ArA</w:t>
      </w:r>
      <w:r w:rsidR="00B45FB4">
        <w:rPr>
          <w:sz w:val="28"/>
          <w:szCs w:val="28"/>
        </w:rPr>
        <w:t>.</w:t>
      </w:r>
    </w:p>
    <w:p w:rsidR="00102F46" w:rsidRDefault="00102F4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свойства отношения детализации.</w:t>
      </w:r>
    </w:p>
    <w:p w:rsidR="00102F46" w:rsidRDefault="00102F46" w:rsidP="00102F46">
      <w:pPr>
        <w:pStyle w:val="a5"/>
        <w:numPr>
          <w:ilvl w:val="0"/>
          <w:numId w:val="3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Отсутствие циклов:</w:t>
      </w:r>
    </w:p>
    <w:p w:rsidR="00102F46" w:rsidRPr="00102F46" w:rsidRDefault="00102F46" w:rsidP="00102F46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AcircleA = AndetA and (AndetA</w:t>
      </w:r>
      <w:proofErr w:type="gramStart"/>
      <w:r>
        <w:rPr>
          <w:sz w:val="28"/>
          <w:szCs w:val="28"/>
          <w:lang w:val="en-US"/>
        </w:rPr>
        <w:t>)</w:t>
      </w:r>
      <w:r>
        <w:rPr>
          <w:sz w:val="28"/>
          <w:szCs w:val="28"/>
          <w:vertAlign w:val="superscript"/>
          <w:lang w:val="en-US"/>
        </w:rPr>
        <w:t>t</w:t>
      </w:r>
      <w:proofErr w:type="gramEnd"/>
      <w:r>
        <w:rPr>
          <w:sz w:val="28"/>
          <w:szCs w:val="28"/>
          <w:lang w:val="en-US"/>
        </w:rPr>
        <w:t xml:space="preserve"> = I</w:t>
      </w:r>
      <w:r w:rsidRPr="00102F46">
        <w:rPr>
          <w:sz w:val="28"/>
          <w:szCs w:val="28"/>
          <w:lang w:val="en-US"/>
        </w:rPr>
        <w:t>.</w:t>
      </w:r>
    </w:p>
    <w:p w:rsidR="00102F46" w:rsidRDefault="00102F46" w:rsidP="00102F46">
      <w:pPr>
        <w:pStyle w:val="a5"/>
        <w:numPr>
          <w:ilvl w:val="0"/>
          <w:numId w:val="3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задано некоторое отношение </w:t>
      </w:r>
      <w:r>
        <w:rPr>
          <w:sz w:val="28"/>
          <w:szCs w:val="28"/>
          <w:lang w:val="en-US"/>
        </w:rPr>
        <w:t>ArB</w:t>
      </w:r>
      <w:r>
        <w:rPr>
          <w:sz w:val="28"/>
          <w:szCs w:val="28"/>
        </w:rPr>
        <w:t xml:space="preserve">, и </w:t>
      </w:r>
      <w:r>
        <w:rPr>
          <w:sz w:val="28"/>
          <w:szCs w:val="28"/>
          <w:lang w:val="en-US"/>
        </w:rPr>
        <w:t>AdetA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BdetB</w:t>
      </w:r>
      <w:r>
        <w:rPr>
          <w:sz w:val="28"/>
          <w:szCs w:val="28"/>
        </w:rPr>
        <w:t>, то</w:t>
      </w:r>
    </w:p>
    <w:p w:rsidR="00102F46" w:rsidRPr="00C47212" w:rsidRDefault="00102F46" w:rsidP="00102F46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ArB</w:t>
      </w:r>
      <w:r w:rsidR="0036159B">
        <w:rPr>
          <w:rFonts w:ascii="Cambria Math" w:hAnsi="Cambria Math"/>
          <w:sz w:val="28"/>
          <w:szCs w:val="28"/>
          <w:lang w:val="en-US"/>
        </w:rPr>
        <w:t>⊆</w:t>
      </w:r>
      <w:r w:rsidR="0036159B">
        <w:rPr>
          <w:sz w:val="28"/>
          <w:szCs w:val="28"/>
          <w:lang w:val="en-US"/>
        </w:rPr>
        <w:t>AdetA</w:t>
      </w:r>
      <w:r w:rsidR="0036159B">
        <w:rPr>
          <w:sz w:val="28"/>
          <w:szCs w:val="28"/>
          <w:lang w:val="en-US"/>
        </w:rPr>
        <w:sym w:font="Wingdings 2" w:char="F055"/>
      </w:r>
      <w:r w:rsidR="0036159B">
        <w:rPr>
          <w:sz w:val="28"/>
          <w:szCs w:val="28"/>
          <w:lang w:val="en-US"/>
        </w:rPr>
        <w:t>ArB and ArB</w:t>
      </w:r>
      <w:r w:rsidR="0036159B">
        <w:rPr>
          <w:rFonts w:ascii="Cambria Math" w:hAnsi="Cambria Math"/>
          <w:sz w:val="28"/>
          <w:szCs w:val="28"/>
          <w:lang w:val="en-US"/>
        </w:rPr>
        <w:t>⊆</w:t>
      </w:r>
      <w:proofErr w:type="gramStart"/>
      <w:r w:rsidR="006D0A05">
        <w:rPr>
          <w:sz w:val="28"/>
          <w:szCs w:val="28"/>
          <w:lang w:val="en-US"/>
        </w:rPr>
        <w:t>ArB</w:t>
      </w:r>
      <w:proofErr w:type="gramEnd"/>
      <w:r w:rsidR="006D0A05">
        <w:rPr>
          <w:sz w:val="28"/>
          <w:szCs w:val="28"/>
          <w:lang w:val="en-US"/>
        </w:rPr>
        <w:sym w:font="Wingdings 2" w:char="F055"/>
      </w:r>
      <w:r w:rsidR="006D0A05">
        <w:rPr>
          <w:sz w:val="28"/>
          <w:szCs w:val="28"/>
          <w:lang w:val="en-US"/>
        </w:rPr>
        <w:t>(BdetB)</w:t>
      </w:r>
      <w:r w:rsidR="006D0A05">
        <w:rPr>
          <w:sz w:val="28"/>
          <w:szCs w:val="28"/>
          <w:vertAlign w:val="superscript"/>
          <w:lang w:val="en-US"/>
        </w:rPr>
        <w:t>t</w:t>
      </w:r>
      <w:r w:rsidR="006D0A05" w:rsidRPr="006D0A05">
        <w:rPr>
          <w:sz w:val="28"/>
          <w:szCs w:val="28"/>
          <w:lang w:val="en-US"/>
        </w:rPr>
        <w:t>.</w:t>
      </w:r>
    </w:p>
    <w:p w:rsidR="00B36C54" w:rsidRDefault="00B36C54" w:rsidP="00102F4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свойства отношения конкретизации:</w:t>
      </w:r>
    </w:p>
    <w:p w:rsidR="00B36C54" w:rsidRPr="00B36C54" w:rsidRDefault="00B36C54" w:rsidP="00B36C54">
      <w:pPr>
        <w:pStyle w:val="a5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Отсутствие циклов:</w:t>
      </w:r>
    </w:p>
    <w:p w:rsidR="00B45FB4" w:rsidRDefault="00E15124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AcircleA = AnclassA and (AnclassA</w:t>
      </w:r>
      <w:proofErr w:type="gramStart"/>
      <w:r>
        <w:rPr>
          <w:sz w:val="28"/>
          <w:szCs w:val="28"/>
          <w:lang w:val="en-US"/>
        </w:rPr>
        <w:t>)</w:t>
      </w:r>
      <w:r>
        <w:rPr>
          <w:sz w:val="28"/>
          <w:szCs w:val="28"/>
          <w:vertAlign w:val="superscript"/>
          <w:lang w:val="en-US"/>
        </w:rPr>
        <w:t>t</w:t>
      </w:r>
      <w:proofErr w:type="gramEnd"/>
      <w:r>
        <w:rPr>
          <w:sz w:val="28"/>
          <w:szCs w:val="28"/>
          <w:lang w:val="en-US"/>
        </w:rPr>
        <w:t xml:space="preserve"> = I.</w:t>
      </w:r>
    </w:p>
    <w:p w:rsidR="00E15124" w:rsidRDefault="00E15124" w:rsidP="00E15124">
      <w:pPr>
        <w:pStyle w:val="a5"/>
        <w:numPr>
          <w:ilvl w:val="0"/>
          <w:numId w:val="4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задано некоторое отношение </w:t>
      </w:r>
      <w:r>
        <w:rPr>
          <w:sz w:val="28"/>
          <w:szCs w:val="28"/>
          <w:lang w:val="en-US"/>
        </w:rPr>
        <w:t>ArB</w:t>
      </w:r>
      <w:r>
        <w:rPr>
          <w:sz w:val="28"/>
          <w:szCs w:val="28"/>
        </w:rPr>
        <w:t xml:space="preserve">, и </w:t>
      </w:r>
      <w:r>
        <w:rPr>
          <w:sz w:val="28"/>
          <w:szCs w:val="28"/>
          <w:lang w:val="en-US"/>
        </w:rPr>
        <w:t>AclassA</w:t>
      </w:r>
      <w:r>
        <w:rPr>
          <w:sz w:val="28"/>
          <w:szCs w:val="28"/>
        </w:rPr>
        <w:t xml:space="preserve">, то </w:t>
      </w:r>
      <w:r>
        <w:rPr>
          <w:sz w:val="28"/>
          <w:szCs w:val="28"/>
          <w:lang w:val="en-US"/>
        </w:rPr>
        <w:t>ArB</w:t>
      </w:r>
      <w:r w:rsidRPr="00E15124">
        <w:rPr>
          <w:rFonts w:ascii="Cambria Math" w:hAnsi="Cambria Math"/>
          <w:sz w:val="28"/>
          <w:szCs w:val="28"/>
        </w:rPr>
        <w:t>⊆</w:t>
      </w:r>
      <w:r>
        <w:rPr>
          <w:sz w:val="28"/>
          <w:szCs w:val="28"/>
          <w:lang w:val="en-US"/>
        </w:rPr>
        <w:t>AnclassA</w:t>
      </w:r>
      <w:r>
        <w:rPr>
          <w:sz w:val="28"/>
          <w:szCs w:val="28"/>
          <w:lang w:val="en-US"/>
        </w:rPr>
        <w:sym w:font="Wingdings 2" w:char="F055"/>
      </w:r>
      <w:r>
        <w:rPr>
          <w:sz w:val="28"/>
          <w:szCs w:val="28"/>
          <w:lang w:val="en-US"/>
        </w:rPr>
        <w:t>ArB</w:t>
      </w:r>
      <w:r>
        <w:rPr>
          <w:sz w:val="28"/>
          <w:szCs w:val="28"/>
        </w:rPr>
        <w:t>.</w:t>
      </w:r>
    </w:p>
    <w:p w:rsidR="009A32EA" w:rsidRDefault="00102F4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Прочность элемента – степень взаимосвязи его внутренних элементов в соответствии с заданной матрицей взаимосвязи.</w:t>
      </w:r>
    </w:p>
    <w:p w:rsidR="00102F46" w:rsidRDefault="00102F4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Сцепление элемента – степень взаимосвязи этого элемента с элементами окружения.</w:t>
      </w:r>
    </w:p>
    <w:p w:rsidR="00102F46" w:rsidRDefault="00102F4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Интегральная оценка связности. Концепция независимости и прочности направлена на выделение и локализацию в проектируемой системе сильно связанных групп элементов.</w:t>
      </w:r>
    </w:p>
    <w:p w:rsidR="00102F46" w:rsidRDefault="00102F4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</w:t>
      </w:r>
      <w:r w:rsidR="00C461F1">
        <w:rPr>
          <w:sz w:val="28"/>
          <w:szCs w:val="28"/>
        </w:rPr>
        <w:t xml:space="preserve">руппа должна </w:t>
      </w:r>
      <w:proofErr w:type="gramStart"/>
      <w:r w:rsidR="00C461F1">
        <w:rPr>
          <w:sz w:val="28"/>
          <w:szCs w:val="28"/>
        </w:rPr>
        <w:t>быть</w:t>
      </w:r>
      <w:proofErr w:type="gramEnd"/>
      <w:r w:rsidR="00C461F1">
        <w:rPr>
          <w:sz w:val="28"/>
          <w:szCs w:val="28"/>
        </w:rPr>
        <w:t xml:space="preserve"> проча или слабо связана с окружением. Один из механизмов группирования – агрегирование (детализация), приводящее к иерархической структуре рассматриваемого множества элементов. Желательно иметь численную оценку, характеризующую качество </w:t>
      </w:r>
      <w:r w:rsidR="00C461F1">
        <w:rPr>
          <w:sz w:val="28"/>
          <w:szCs w:val="28"/>
        </w:rPr>
        <w:lastRenderedPageBreak/>
        <w:t>иерархической структуры. Оценка должна ухудшаться, если сильно связанные элементы оказываются в разных агрегированных группах. Естественно стремиться, чтобы структура каждого агрегированного элемента могла быть оценена аналогичным образом.</w:t>
      </w:r>
    </w:p>
    <w:p w:rsidR="00C461F1" w:rsidRDefault="00C461F1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Будем оценивать качество некоторой структуры на основе матрицы коэффициентов связности </w:t>
      </w:r>
      <w:r>
        <w:rPr>
          <w:sz w:val="28"/>
          <w:szCs w:val="28"/>
          <w:lang w:val="en-US"/>
        </w:rPr>
        <w:t>S</w:t>
      </w:r>
      <w:r w:rsidRPr="00C461F1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AfunA</w:t>
      </w:r>
      <w:r>
        <w:rPr>
          <w:sz w:val="28"/>
          <w:szCs w:val="28"/>
        </w:rPr>
        <w:t>, рассчитываемых для различных типов элементов и различной природы связности. Частными случаями являются:</w:t>
      </w:r>
    </w:p>
    <w:p w:rsidR="00C461F1" w:rsidRDefault="00C461F1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−</w:t>
      </w:r>
      <w:r w:rsidR="00EA2C0F">
        <w:rPr>
          <w:sz w:val="28"/>
          <w:szCs w:val="28"/>
        </w:rPr>
        <w:t xml:space="preserve"> полносвязная система </w:t>
      </w:r>
      <w:r w:rsidR="00EA2C0F">
        <w:rPr>
          <w:sz w:val="28"/>
          <w:szCs w:val="28"/>
          <w:lang w:val="en-US"/>
        </w:rPr>
        <w:t>S</w:t>
      </w:r>
      <w:r w:rsidR="00EA2C0F">
        <w:rPr>
          <w:sz w:val="28"/>
          <w:szCs w:val="28"/>
        </w:rPr>
        <w:t>=11, где 1 – единичная матрица, все элементы которой равны 1;</w:t>
      </w:r>
    </w:p>
    <w:p w:rsidR="00EA2C0F" w:rsidRDefault="00EA2C0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− несвязанная система </w:t>
      </w:r>
      <w:r>
        <w:rPr>
          <w:sz w:val="28"/>
          <w:szCs w:val="28"/>
          <w:lang w:val="en-US"/>
        </w:rPr>
        <w:t>S</w:t>
      </w:r>
      <w:r w:rsidRPr="00EA2C0F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, где </w:t>
      </w:r>
      <w:r>
        <w:rPr>
          <w:sz w:val="28"/>
          <w:szCs w:val="28"/>
          <w:lang w:val="en-US"/>
        </w:rPr>
        <w:t>I</w:t>
      </w:r>
      <w:r w:rsidRPr="00EA2C0F">
        <w:rPr>
          <w:sz w:val="28"/>
          <w:szCs w:val="28"/>
        </w:rPr>
        <w:t xml:space="preserve"> – </w:t>
      </w:r>
      <w:r>
        <w:rPr>
          <w:sz w:val="28"/>
          <w:szCs w:val="28"/>
        </w:rPr>
        <w:t>единичная диагональная матрица.</w:t>
      </w:r>
    </w:p>
    <w:p w:rsidR="00EA2C0F" w:rsidRDefault="008D466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Диагональные элементы </w:t>
      </w:r>
      <w:r>
        <w:rPr>
          <w:sz w:val="28"/>
          <w:szCs w:val="28"/>
          <w:lang w:val="en-US"/>
        </w:rPr>
        <w:t>S</w:t>
      </w:r>
      <w:r w:rsidRPr="008D466C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8D466C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8D466C">
        <w:rPr>
          <w:sz w:val="28"/>
          <w:szCs w:val="28"/>
        </w:rPr>
        <w:t xml:space="preserve">] </w:t>
      </w:r>
      <w:r>
        <w:rPr>
          <w:sz w:val="28"/>
          <w:szCs w:val="28"/>
        </w:rPr>
        <w:t xml:space="preserve">являются интегральной оценкой связности внутренней структуры и </w:t>
      </w:r>
      <w:proofErr w:type="gramStart"/>
      <w:r>
        <w:rPr>
          <w:sz w:val="28"/>
          <w:szCs w:val="28"/>
        </w:rPr>
        <w:t xml:space="preserve">характеризуют прочность элементов А. Прочие элементы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характеризуют</w:t>
      </w:r>
      <w:proofErr w:type="gramEnd"/>
      <w:r>
        <w:rPr>
          <w:sz w:val="28"/>
          <w:szCs w:val="28"/>
        </w:rPr>
        <w:t xml:space="preserve"> сцепление элементов А между собой.</w:t>
      </w:r>
    </w:p>
    <w:p w:rsidR="008D466C" w:rsidRDefault="008D466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Представим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как множество элементов модели первого уровня детализации. Нулевой уровень </w:t>
      </w:r>
      <w:proofErr w:type="gramStart"/>
      <w:r>
        <w:rPr>
          <w:sz w:val="28"/>
          <w:szCs w:val="28"/>
        </w:rPr>
        <w:t>представим</w:t>
      </w:r>
      <w:proofErr w:type="gramEnd"/>
      <w:r>
        <w:rPr>
          <w:sz w:val="28"/>
          <w:szCs w:val="28"/>
        </w:rPr>
        <w:t xml:space="preserve"> как композиционную модель в виде одного агрегированного элемента путем объединения всех элементов из А. Добавим новый элемент в А:</w:t>
      </w:r>
    </w:p>
    <w:p w:rsidR="008D466C" w:rsidRPr="00DC3225" w:rsidRDefault="002A0E55" w:rsidP="002A0E5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56120" cy="1360968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053" cy="136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2EA" w:rsidRDefault="0091521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I</w:t>
      </w:r>
      <w:r w:rsidRPr="00915218">
        <w:rPr>
          <w:sz w:val="28"/>
          <w:szCs w:val="28"/>
        </w:rPr>
        <w:t xml:space="preserve"> – </w:t>
      </w:r>
      <w:r>
        <w:rPr>
          <w:sz w:val="28"/>
          <w:szCs w:val="28"/>
        </w:rPr>
        <w:t xml:space="preserve">единичная диагональная подматрица; </w:t>
      </w:r>
      <w:r>
        <w:rPr>
          <w:sz w:val="28"/>
          <w:szCs w:val="28"/>
          <w:lang w:val="en-US"/>
        </w:rPr>
        <w:t>A</w:t>
      </w:r>
      <w:r w:rsidRPr="0091521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n</w:t>
      </w:r>
      <w:r w:rsidRPr="00915218">
        <w:rPr>
          <w:sz w:val="28"/>
          <w:szCs w:val="28"/>
        </w:rPr>
        <w:t>+1]</w:t>
      </w:r>
      <w:r>
        <w:rPr>
          <w:sz w:val="28"/>
          <w:szCs w:val="28"/>
        </w:rPr>
        <w:t xml:space="preserve"> – агрегированный элемент.</w:t>
      </w:r>
    </w:p>
    <w:p w:rsidR="00915218" w:rsidRDefault="0091521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Расширим матрицу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путем добавление первой нулевой строки и нулевого столбца:</w:t>
      </w:r>
    </w:p>
    <w:p w:rsidR="00915218" w:rsidRDefault="00FE5493" w:rsidP="00FE5493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07265" cy="1290073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202" cy="129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218" w:rsidRDefault="0091521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Оценим прочность агрегированного элемента </w:t>
      </w:r>
      <w:r>
        <w:rPr>
          <w:sz w:val="28"/>
          <w:szCs w:val="28"/>
          <w:lang w:val="en-US"/>
        </w:rPr>
        <w:t>A</w:t>
      </w:r>
      <w:r w:rsidRPr="0091521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n</w:t>
      </w:r>
      <w:r w:rsidRPr="00915218">
        <w:rPr>
          <w:sz w:val="28"/>
          <w:szCs w:val="28"/>
        </w:rPr>
        <w:t>+1]</w:t>
      </w:r>
      <w:r>
        <w:rPr>
          <w:sz w:val="28"/>
          <w:szCs w:val="28"/>
        </w:rPr>
        <w:t xml:space="preserve">. При наличии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объединяемых элементов при максимальной их связности (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=1) число связей равно </w:t>
      </w:r>
      <w:r>
        <w:rPr>
          <w:sz w:val="28"/>
          <w:szCs w:val="28"/>
          <w:lang w:val="en-US"/>
        </w:rPr>
        <w:t>N</w:t>
      </w:r>
      <w:r w:rsidRPr="00915218">
        <w:rPr>
          <w:sz w:val="28"/>
          <w:szCs w:val="28"/>
          <w:vertAlign w:val="superscript"/>
        </w:rPr>
        <w:t>**</w:t>
      </w:r>
      <w:r w:rsidRPr="00915218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="00830685">
        <w:rPr>
          <w:sz w:val="28"/>
          <w:szCs w:val="28"/>
        </w:rPr>
        <w:t xml:space="preserve"> Таким образом, если все элементы характеризуются прочностью, равной 1, а также каждый из них максимально связан с остальными (</w:t>
      </w:r>
      <w:r w:rsidR="00830685">
        <w:rPr>
          <w:sz w:val="28"/>
          <w:szCs w:val="28"/>
          <w:lang w:val="en-US"/>
        </w:rPr>
        <w:t>S</w:t>
      </w:r>
      <w:r w:rsidR="00830685" w:rsidRPr="00830685">
        <w:rPr>
          <w:sz w:val="28"/>
          <w:szCs w:val="28"/>
        </w:rPr>
        <w:t>[</w:t>
      </w:r>
      <w:r w:rsidR="00830685">
        <w:rPr>
          <w:sz w:val="28"/>
          <w:szCs w:val="28"/>
          <w:lang w:val="en-US"/>
        </w:rPr>
        <w:t>i</w:t>
      </w:r>
      <w:r w:rsidR="00830685" w:rsidRPr="00830685">
        <w:rPr>
          <w:sz w:val="28"/>
          <w:szCs w:val="28"/>
        </w:rPr>
        <w:t>,</w:t>
      </w:r>
      <w:r w:rsidR="00830685">
        <w:rPr>
          <w:sz w:val="28"/>
          <w:szCs w:val="28"/>
          <w:lang w:val="en-US"/>
        </w:rPr>
        <w:t>j</w:t>
      </w:r>
      <w:r w:rsidR="00830685" w:rsidRPr="00830685">
        <w:rPr>
          <w:sz w:val="28"/>
          <w:szCs w:val="28"/>
        </w:rPr>
        <w:t>]=</w:t>
      </w:r>
      <w:r w:rsidR="00830685">
        <w:rPr>
          <w:sz w:val="28"/>
          <w:szCs w:val="28"/>
          <w:lang w:val="en-US"/>
        </w:rPr>
        <w:t>S</w:t>
      </w:r>
      <w:r w:rsidR="00830685" w:rsidRPr="00830685">
        <w:rPr>
          <w:sz w:val="28"/>
          <w:szCs w:val="28"/>
        </w:rPr>
        <w:t>[</w:t>
      </w:r>
      <w:r w:rsidR="00830685">
        <w:rPr>
          <w:sz w:val="28"/>
          <w:szCs w:val="28"/>
          <w:lang w:val="en-US"/>
        </w:rPr>
        <w:t>j</w:t>
      </w:r>
      <w:r w:rsidR="00830685" w:rsidRPr="00830685">
        <w:rPr>
          <w:sz w:val="28"/>
          <w:szCs w:val="28"/>
        </w:rPr>
        <w:t>,</w:t>
      </w:r>
      <w:r w:rsidR="00830685">
        <w:rPr>
          <w:sz w:val="28"/>
          <w:szCs w:val="28"/>
          <w:lang w:val="en-US"/>
        </w:rPr>
        <w:t>i</w:t>
      </w:r>
      <w:r w:rsidR="00830685" w:rsidRPr="00830685">
        <w:rPr>
          <w:sz w:val="28"/>
          <w:szCs w:val="28"/>
        </w:rPr>
        <w:t>]=1</w:t>
      </w:r>
      <w:r w:rsidR="00830685">
        <w:rPr>
          <w:sz w:val="28"/>
          <w:szCs w:val="28"/>
        </w:rPr>
        <w:t xml:space="preserve">), то сумма всех оценок связности будет равна </w:t>
      </w:r>
      <w:r w:rsidR="00830685">
        <w:rPr>
          <w:sz w:val="28"/>
          <w:szCs w:val="28"/>
          <w:lang w:val="en-US"/>
        </w:rPr>
        <w:t>N</w:t>
      </w:r>
      <w:r w:rsidR="00830685" w:rsidRPr="00915218">
        <w:rPr>
          <w:sz w:val="28"/>
          <w:szCs w:val="28"/>
          <w:vertAlign w:val="superscript"/>
        </w:rPr>
        <w:t>**</w:t>
      </w:r>
      <w:r w:rsidR="00830685" w:rsidRPr="00915218">
        <w:rPr>
          <w:sz w:val="28"/>
          <w:szCs w:val="28"/>
        </w:rPr>
        <w:t>2</w:t>
      </w:r>
      <w:r w:rsidR="00830685">
        <w:rPr>
          <w:sz w:val="28"/>
          <w:szCs w:val="28"/>
        </w:rPr>
        <w:t>.</w:t>
      </w:r>
    </w:p>
    <w:p w:rsidR="00830685" w:rsidRDefault="0083068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Определим прочность агрегированного элемента:</w:t>
      </w:r>
    </w:p>
    <w:p w:rsidR="00830685" w:rsidRPr="00830685" w:rsidRDefault="0036327D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n+1,n+1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=Sum(S)/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N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**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>2</m:t>
          </m:r>
        </m:oMath>
      </m:oMathPara>
    </w:p>
    <w:p w:rsidR="009A32EA" w:rsidRPr="00774607" w:rsidRDefault="00774607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Деление на </w:t>
      </w:r>
      <w:r>
        <w:rPr>
          <w:sz w:val="28"/>
          <w:szCs w:val="28"/>
          <w:lang w:val="en-US"/>
        </w:rPr>
        <w:t>N</w:t>
      </w:r>
      <w:r w:rsidRPr="00915218">
        <w:rPr>
          <w:sz w:val="28"/>
          <w:szCs w:val="28"/>
          <w:vertAlign w:val="superscript"/>
        </w:rPr>
        <w:t>**</w:t>
      </w:r>
      <w:r w:rsidRPr="00915218">
        <w:rPr>
          <w:sz w:val="28"/>
          <w:szCs w:val="28"/>
        </w:rPr>
        <w:t>2</w:t>
      </w:r>
      <w:r>
        <w:rPr>
          <w:sz w:val="28"/>
          <w:szCs w:val="28"/>
        </w:rPr>
        <w:t xml:space="preserve"> обеспечивает условие нормировки оценки. Для полносвязной системы </w:t>
      </w:r>
    </w:p>
    <w:p w:rsidR="009A32EA" w:rsidRPr="00774607" w:rsidRDefault="00774607" w:rsidP="00774607">
      <w:pPr>
        <w:spacing w:line="360" w:lineRule="auto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S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+1,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+1</m:t>
            </m:r>
          </m:e>
        </m:d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Sum</m:t>
        </m:r>
        <m:r>
          <w:rPr>
            <w:rFonts w:ascii="Cambria Math" w:hAns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Cambria Math"/>
            <w:sz w:val="28"/>
            <w:szCs w:val="28"/>
          </w:rPr>
          <m:t>)/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**</m:t>
            </m:r>
          </m:sup>
        </m:sSup>
        <m:r>
          <w:rPr>
            <w:rFonts w:ascii="Cambria Math" w:hAnsi="Cambria Math"/>
            <w:sz w:val="28"/>
            <w:szCs w:val="28"/>
          </w:rPr>
          <m:t xml:space="preserve">2 </m:t>
        </m:r>
      </m:oMath>
      <w:r>
        <w:rPr>
          <w:sz w:val="28"/>
          <w:szCs w:val="28"/>
        </w:rPr>
        <w:t>=1</w:t>
      </w:r>
    </w:p>
    <w:p w:rsidR="009A32EA" w:rsidRDefault="00F35A21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несвязной системы прочность агрегированного элемента определяется только прочностью его несвязных составляющих элементов:</w:t>
      </w:r>
    </w:p>
    <w:p w:rsidR="00F35A21" w:rsidRPr="00F35A21" w:rsidRDefault="00F35A21" w:rsidP="00F35A21">
      <w:pPr>
        <w:spacing w:line="360" w:lineRule="auto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S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+1,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  <w:szCs w:val="28"/>
              </w:rPr>
              <m:t>+1</m:t>
            </m:r>
          </m:e>
        </m:d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Sum</m:t>
        </m:r>
        <m:r>
          <w:rPr>
            <w:rFonts w:ascii="Cambria Math" w:hAns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Cambria Math"/>
            <w:sz w:val="28"/>
            <w:szCs w:val="28"/>
          </w:rPr>
          <m:t>)/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**</m:t>
            </m:r>
          </m:sup>
        </m:sSup>
        <m:r>
          <w:rPr>
            <w:rFonts w:ascii="Cambria Math" w:hAnsi="Cambria Math"/>
            <w:sz w:val="28"/>
            <w:szCs w:val="28"/>
          </w:rPr>
          <m:t xml:space="preserve">2 </m:t>
        </m:r>
      </m:oMath>
      <w:r>
        <w:rPr>
          <w:sz w:val="28"/>
          <w:szCs w:val="28"/>
        </w:rPr>
        <w:t>=1/</w:t>
      </w:r>
      <w:r>
        <w:rPr>
          <w:sz w:val="28"/>
          <w:szCs w:val="28"/>
          <w:lang w:val="en-US"/>
        </w:rPr>
        <w:t>N</w:t>
      </w:r>
    </w:p>
    <w:p w:rsidR="0007506C" w:rsidRDefault="0051145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получена интегральная оценка, которая характеризует качество агрегирования группы взаимосвязных элементов. Оценка учитывает не только парные коэффициенты взаимности, но и прочность объединяемых элементов. Показатель прочности агрегированного элемента уменьшается при снижении прочности какого-либо элемента. Значит, полученный показатель оказывается чувствительным к изменениям структуры на всю глубину детализации. Коэффициент связности можно представить в виде суммы двух составляющих:</w:t>
      </w:r>
    </w:p>
    <w:p w:rsidR="0051145B" w:rsidRPr="00102F46" w:rsidRDefault="0036327D" w:rsidP="0007506C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out</m:t>
              </m:r>
            </m:sub>
          </m:sSub>
        </m:oMath>
      </m:oMathPara>
    </w:p>
    <w:p w:rsidR="0007506C" w:rsidRDefault="0051145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  <w:lang w:val="en-US"/>
        </w:rPr>
        <w:t>in</w:t>
      </w:r>
      <w:r w:rsidRPr="0051145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интегральная оценка внутренней связности объединяемых элементов; 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  <w:lang w:val="en-US"/>
        </w:rPr>
        <w:t>out</w:t>
      </w:r>
      <w:r w:rsidRPr="0051145B">
        <w:rPr>
          <w:sz w:val="28"/>
          <w:szCs w:val="28"/>
        </w:rPr>
        <w:t xml:space="preserve"> </w:t>
      </w:r>
      <w:r>
        <w:rPr>
          <w:sz w:val="28"/>
          <w:szCs w:val="28"/>
        </w:rPr>
        <w:t>– интегральная оценка связности объединяемых элементов между собой.</w:t>
      </w:r>
    </w:p>
    <w:p w:rsidR="0051145B" w:rsidRDefault="0051145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внутренней связности равен:</w:t>
      </w:r>
    </w:p>
    <w:p w:rsidR="0051145B" w:rsidRPr="0051145B" w:rsidRDefault="0036327D" w:rsidP="0007506C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=Sum(S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i,i</m:t>
              </m:r>
            </m:e>
          </m:d>
          <m:r>
            <w:rPr>
              <w:rFonts w:ascii="Cambria Math" w:hAnsi="Cambria Math"/>
              <w:sz w:val="28"/>
              <w:szCs w:val="28"/>
            </w:rPr>
            <m:t>, i=1,…,N)/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**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2</m:t>
          </m:r>
        </m:oMath>
      </m:oMathPara>
    </w:p>
    <w:p w:rsidR="0007506C" w:rsidRDefault="00B414A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внешней связности определяется следующим образом:</w:t>
      </w:r>
    </w:p>
    <w:p w:rsidR="00B414A9" w:rsidRPr="00B414A9" w:rsidRDefault="0036327D" w:rsidP="0007506C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out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=Sum(S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i,j</m:t>
              </m:r>
            </m:e>
          </m:d>
          <m:r>
            <w:rPr>
              <w:rFonts w:ascii="Cambria Math" w:hAnsi="Cambria Math"/>
              <w:sz w:val="28"/>
              <w:szCs w:val="28"/>
            </w:rPr>
            <m:t>, i=1,…, N, j=1, …, N, i≠j)/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**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2</m:t>
          </m:r>
        </m:oMath>
      </m:oMathPara>
    </w:p>
    <w:p w:rsidR="0007506C" w:rsidRDefault="00C0693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Относительный коэффициент связности характеризует долю связности объединяемых элементов между собой по отношению к общей связности:</w:t>
      </w:r>
    </w:p>
    <w:p w:rsidR="00C0693D" w:rsidRPr="00102F46" w:rsidRDefault="0036327D" w:rsidP="0007506C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SO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in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/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sub>
          </m:sSub>
        </m:oMath>
      </m:oMathPara>
    </w:p>
    <w:p w:rsidR="0007506C" w:rsidRDefault="005F329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Ранее рассматривалась оценка связности на одном уровне декомпозиции структуры. При этом не учитывались внутренние взаимосвязи элементов и взаимосвязь объемлющего элемента с окружением. Применим описанный выше подход для оценки связности иерархических структур.</w:t>
      </w:r>
    </w:p>
    <w:p w:rsidR="005F3290" w:rsidRDefault="001E40A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внутренняя связность элемента </w:t>
      </w:r>
      <w:r>
        <w:rPr>
          <w:sz w:val="28"/>
          <w:szCs w:val="28"/>
          <w:lang w:val="en-US"/>
        </w:rPr>
        <w:t>MfunM</w:t>
      </w:r>
      <w:r w:rsidRPr="001E40AD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E40AD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1E40AD">
        <w:rPr>
          <w:sz w:val="28"/>
          <w:szCs w:val="28"/>
        </w:rPr>
        <w:t xml:space="preserve">] </w:t>
      </w:r>
      <w:r>
        <w:rPr>
          <w:sz w:val="28"/>
          <w:szCs w:val="28"/>
        </w:rPr>
        <w:t xml:space="preserve">равна </w:t>
      </w:r>
      <w:r>
        <w:rPr>
          <w:sz w:val="28"/>
          <w:szCs w:val="28"/>
          <w:lang w:val="en-US"/>
        </w:rPr>
        <w:t>S</w:t>
      </w:r>
      <w:r w:rsidRPr="001E40AD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E40AD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1E40AD">
        <w:rPr>
          <w:sz w:val="28"/>
          <w:szCs w:val="28"/>
        </w:rPr>
        <w:t>]</w:t>
      </w:r>
      <w:r>
        <w:rPr>
          <w:sz w:val="28"/>
          <w:szCs w:val="28"/>
        </w:rPr>
        <w:t xml:space="preserve">. На рисунке </w:t>
      </w:r>
      <w:r w:rsidR="00123FCA" w:rsidRPr="00123FCA">
        <w:rPr>
          <w:sz w:val="28"/>
          <w:szCs w:val="28"/>
        </w:rPr>
        <w:t xml:space="preserve">6 </w:t>
      </w:r>
      <w:r>
        <w:rPr>
          <w:sz w:val="28"/>
          <w:szCs w:val="28"/>
        </w:rPr>
        <w:t>приведен пример иерархической структуры и связности элементов.</w:t>
      </w:r>
    </w:p>
    <w:p w:rsidR="001E40AD" w:rsidRDefault="00F81160" w:rsidP="00F81160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22225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biLevel thresh="2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160" w:rsidRPr="00F81160" w:rsidRDefault="00F81160" w:rsidP="00F81160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6 – Пример иерархической структуры</w:t>
      </w:r>
    </w:p>
    <w:p w:rsidR="001E40AD" w:rsidRDefault="001E40AD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9C0343" w:rsidRPr="004E07BE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Задано отношение детализации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MdetM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= </m:t>
        </m:r>
        <m:d>
          <m:dPr>
            <m:begChr m:val="|"/>
            <m:endChr m:val="|"/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mPr>
              <m:mr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</m:mr>
              <m:m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</m:mr>
            </m:m>
          </m:e>
        </m:d>
      </m:oMath>
      <w:r w:rsidR="004E07BE">
        <w:rPr>
          <w:sz w:val="28"/>
          <w:szCs w:val="28"/>
        </w:rPr>
        <w:t>.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Известны внутренние связности 2-го и 3-го элементов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>[2,2]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>[3,3]</w:t>
      </w:r>
      <w:r>
        <w:rPr>
          <w:sz w:val="28"/>
          <w:szCs w:val="28"/>
        </w:rPr>
        <w:t xml:space="preserve">, а также их взаимосвязи между собой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 xml:space="preserve">[2,3],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[3,2] и окружением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 xml:space="preserve">[2,*],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 xml:space="preserve">[3,*],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 xml:space="preserve">[*,2],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>[*,3]</w:t>
      </w:r>
      <w:r>
        <w:rPr>
          <w:sz w:val="28"/>
          <w:szCs w:val="28"/>
        </w:rPr>
        <w:t>.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Требуется найти для агрегированного элемента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>[1]</w:t>
      </w:r>
      <w:r>
        <w:rPr>
          <w:sz w:val="28"/>
          <w:szCs w:val="28"/>
        </w:rPr>
        <w:t xml:space="preserve"> его прочность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>[1,1]</w:t>
      </w:r>
      <w:r>
        <w:rPr>
          <w:sz w:val="28"/>
          <w:szCs w:val="28"/>
        </w:rPr>
        <w:t xml:space="preserve"> и его связность окружением </w:t>
      </w:r>
      <w:r>
        <w:rPr>
          <w:sz w:val="28"/>
          <w:szCs w:val="28"/>
          <w:lang w:val="en-US"/>
        </w:rPr>
        <w:t>S</w:t>
      </w:r>
      <w:r w:rsidRPr="009C0343">
        <w:rPr>
          <w:sz w:val="28"/>
          <w:szCs w:val="28"/>
        </w:rPr>
        <w:t>[1,*]</w:t>
      </w:r>
      <w:r>
        <w:rPr>
          <w:sz w:val="28"/>
          <w:szCs w:val="28"/>
        </w:rPr>
        <w:t xml:space="preserve"> и </w:t>
      </w:r>
      <w:r w:rsidRPr="009C0343">
        <w:rPr>
          <w:sz w:val="28"/>
          <w:szCs w:val="28"/>
        </w:rPr>
        <w:t>[*,1]</w:t>
      </w:r>
      <w:r>
        <w:rPr>
          <w:sz w:val="28"/>
          <w:szCs w:val="28"/>
        </w:rPr>
        <w:t>.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Прочность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>[1]</w:t>
      </w:r>
      <w:r>
        <w:rPr>
          <w:sz w:val="28"/>
          <w:szCs w:val="28"/>
        </w:rPr>
        <w:t xml:space="preserve"> оцениваем как интегральный коэффициент связности элементов его детализации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>[2]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>[3]</w:t>
      </w:r>
      <w:r>
        <w:rPr>
          <w:sz w:val="28"/>
          <w:szCs w:val="28"/>
        </w:rPr>
        <w:t>: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 w:rsidRPr="00DC3225">
        <w:rPr>
          <w:sz w:val="28"/>
          <w:szCs w:val="28"/>
        </w:rPr>
        <w:t>[1,1] = (</w:t>
      </w:r>
      <w:r>
        <w:rPr>
          <w:sz w:val="28"/>
          <w:szCs w:val="28"/>
          <w:lang w:val="en-US"/>
        </w:rPr>
        <w:t>S</w:t>
      </w:r>
      <w:r w:rsidRPr="00DC3225">
        <w:rPr>
          <w:sz w:val="28"/>
          <w:szCs w:val="28"/>
        </w:rPr>
        <w:t>[2,2]+</w:t>
      </w:r>
      <w:r>
        <w:rPr>
          <w:sz w:val="28"/>
          <w:szCs w:val="28"/>
          <w:lang w:val="en-US"/>
        </w:rPr>
        <w:t>S</w:t>
      </w:r>
      <w:r w:rsidRPr="00DC3225">
        <w:rPr>
          <w:sz w:val="28"/>
          <w:szCs w:val="28"/>
        </w:rPr>
        <w:t>[3,3])/2</w:t>
      </w:r>
      <w:r w:rsidRPr="00DC3225">
        <w:rPr>
          <w:sz w:val="28"/>
          <w:szCs w:val="28"/>
          <w:vertAlign w:val="superscript"/>
        </w:rPr>
        <w:t>**</w:t>
      </w:r>
      <w:r w:rsidRPr="00DC3225">
        <w:rPr>
          <w:sz w:val="28"/>
          <w:szCs w:val="28"/>
        </w:rPr>
        <w:t>2+(</w:t>
      </w:r>
      <w:r>
        <w:rPr>
          <w:sz w:val="28"/>
          <w:szCs w:val="28"/>
          <w:lang w:val="en-US"/>
        </w:rPr>
        <w:t>S</w:t>
      </w:r>
      <w:r w:rsidRPr="00DC3225">
        <w:rPr>
          <w:sz w:val="28"/>
          <w:szCs w:val="28"/>
        </w:rPr>
        <w:t>[2,3]+</w:t>
      </w:r>
      <w:r>
        <w:rPr>
          <w:sz w:val="28"/>
          <w:szCs w:val="28"/>
          <w:lang w:val="en-US"/>
        </w:rPr>
        <w:t>S</w:t>
      </w:r>
      <w:r w:rsidRPr="00DC3225">
        <w:rPr>
          <w:sz w:val="28"/>
          <w:szCs w:val="28"/>
        </w:rPr>
        <w:t>[3,2])/2</w:t>
      </w:r>
      <w:r w:rsidRPr="00DC3225">
        <w:rPr>
          <w:sz w:val="28"/>
          <w:szCs w:val="28"/>
          <w:vertAlign w:val="superscript"/>
        </w:rPr>
        <w:t>**</w:t>
      </w:r>
      <w:r w:rsidRPr="00DC3225">
        <w:rPr>
          <w:sz w:val="28"/>
          <w:szCs w:val="28"/>
        </w:rPr>
        <w:t>2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определения связности агрегированного элемента М</w:t>
      </w:r>
      <w:r w:rsidRPr="009C0343">
        <w:rPr>
          <w:sz w:val="28"/>
          <w:szCs w:val="28"/>
        </w:rPr>
        <w:t>[1,1]</w:t>
      </w:r>
      <w:r>
        <w:rPr>
          <w:sz w:val="28"/>
          <w:szCs w:val="28"/>
        </w:rPr>
        <w:t xml:space="preserve"> с окружением рассмотрим ряд частных случаев.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Вариант 1. Полная связность внутренних элементов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 xml:space="preserve">[2]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M</w:t>
      </w:r>
      <w:r w:rsidRPr="009C0343">
        <w:rPr>
          <w:sz w:val="28"/>
          <w:szCs w:val="28"/>
        </w:rPr>
        <w:t>[3]</w:t>
      </w:r>
      <w:r>
        <w:rPr>
          <w:sz w:val="28"/>
          <w:szCs w:val="28"/>
        </w:rPr>
        <w:t xml:space="preserve"> с окружением (элементом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[4]). В этом случае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S</w:t>
      </w:r>
      <w:r w:rsidRPr="004E63CA">
        <w:rPr>
          <w:sz w:val="28"/>
          <w:szCs w:val="28"/>
        </w:rPr>
        <w:t>[</w:t>
      </w:r>
      <w:proofErr w:type="gramEnd"/>
      <w:r w:rsidRPr="004E63CA">
        <w:rPr>
          <w:sz w:val="28"/>
          <w:szCs w:val="28"/>
        </w:rPr>
        <w:t xml:space="preserve">2,4] = </w:t>
      </w:r>
      <w:r>
        <w:rPr>
          <w:sz w:val="28"/>
          <w:szCs w:val="28"/>
          <w:lang w:val="en-US"/>
        </w:rPr>
        <w:t>S</w:t>
      </w:r>
      <w:r w:rsidRPr="004E63CA">
        <w:rPr>
          <w:sz w:val="28"/>
          <w:szCs w:val="28"/>
        </w:rPr>
        <w:t xml:space="preserve">[4,2] = </w:t>
      </w:r>
      <w:r>
        <w:rPr>
          <w:sz w:val="28"/>
          <w:szCs w:val="28"/>
          <w:lang w:val="en-US"/>
        </w:rPr>
        <w:t>S</w:t>
      </w:r>
      <w:r w:rsidRPr="004E63CA">
        <w:rPr>
          <w:sz w:val="28"/>
          <w:szCs w:val="28"/>
        </w:rPr>
        <w:t xml:space="preserve">[3,4] = </w:t>
      </w:r>
      <w:r>
        <w:rPr>
          <w:sz w:val="28"/>
          <w:szCs w:val="28"/>
          <w:lang w:val="en-US"/>
        </w:rPr>
        <w:t>S</w:t>
      </w:r>
      <w:r w:rsidRPr="004E63CA">
        <w:rPr>
          <w:sz w:val="28"/>
          <w:szCs w:val="28"/>
        </w:rPr>
        <w:t>[4,3] = 1</w:t>
      </w:r>
    </w:p>
    <w:p w:rsidR="009C0343" w:rsidRDefault="009C0343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Естественно </w:t>
      </w:r>
      <w:r w:rsidR="004E63CA">
        <w:rPr>
          <w:sz w:val="28"/>
          <w:szCs w:val="28"/>
        </w:rPr>
        <w:t xml:space="preserve">предположить, что в этом случае </w:t>
      </w:r>
      <w:r w:rsidR="004E63CA">
        <w:rPr>
          <w:sz w:val="28"/>
          <w:szCs w:val="28"/>
          <w:lang w:val="en-US"/>
        </w:rPr>
        <w:t>S</w:t>
      </w:r>
      <w:r w:rsidR="004E63CA" w:rsidRPr="004E63CA">
        <w:rPr>
          <w:sz w:val="28"/>
          <w:szCs w:val="28"/>
        </w:rPr>
        <w:t>[</w:t>
      </w:r>
      <w:r w:rsidR="004E63CA">
        <w:rPr>
          <w:sz w:val="28"/>
          <w:szCs w:val="28"/>
        </w:rPr>
        <w:t>1,4</w:t>
      </w:r>
      <w:r w:rsidR="004E63CA" w:rsidRPr="004E63CA">
        <w:rPr>
          <w:sz w:val="28"/>
          <w:szCs w:val="28"/>
        </w:rPr>
        <w:t>]</w:t>
      </w:r>
      <w:r w:rsidR="004E63CA">
        <w:rPr>
          <w:sz w:val="28"/>
          <w:szCs w:val="28"/>
        </w:rPr>
        <w:t xml:space="preserve"> = </w:t>
      </w:r>
      <w:r w:rsidR="004E63CA">
        <w:rPr>
          <w:sz w:val="28"/>
          <w:szCs w:val="28"/>
          <w:lang w:val="en-US"/>
        </w:rPr>
        <w:t>S</w:t>
      </w:r>
      <w:r w:rsidR="004E63CA" w:rsidRPr="004E63CA">
        <w:rPr>
          <w:sz w:val="28"/>
          <w:szCs w:val="28"/>
        </w:rPr>
        <w:t>[</w:t>
      </w:r>
      <w:r w:rsidR="004E63CA">
        <w:rPr>
          <w:sz w:val="28"/>
          <w:szCs w:val="28"/>
        </w:rPr>
        <w:t>4,1</w:t>
      </w:r>
      <w:r w:rsidR="004E63CA" w:rsidRPr="004E63CA">
        <w:rPr>
          <w:sz w:val="28"/>
          <w:szCs w:val="28"/>
        </w:rPr>
        <w:t>]</w:t>
      </w:r>
      <w:r w:rsidR="004E63CA">
        <w:rPr>
          <w:sz w:val="28"/>
          <w:szCs w:val="28"/>
        </w:rPr>
        <w:t xml:space="preserve"> = 1. Поэтому по условиям нормирования связность агрегированного элемента с окружением определяется следующим образом:</w:t>
      </w:r>
    </w:p>
    <w:p w:rsidR="004E63CA" w:rsidRPr="004E63CA" w:rsidRDefault="004E63CA" w:rsidP="0007506C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1,4</m:t>
              </m:r>
            </m:e>
          </m:d>
          <m:r>
            <w:rPr>
              <w:rFonts w:ascii="Cambria Math" w:hAnsi="Cambria Math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2,4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+S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3,4</m:t>
                  </m:r>
                </m:e>
              </m:d>
            </m:e>
          </m:d>
          <m:r>
            <w:rPr>
              <w:rFonts w:ascii="Cambria Math" w:hAnsi="Cambria Math"/>
              <w:sz w:val="28"/>
              <w:szCs w:val="28"/>
            </w:rPr>
            <m:t>/2</m:t>
          </m:r>
        </m:oMath>
      </m:oMathPara>
    </w:p>
    <w:p w:rsidR="00C0693D" w:rsidRDefault="00011CFF" w:rsidP="0007506C">
      <w:pPr>
        <w:spacing w:line="360" w:lineRule="auto"/>
        <w:ind w:firstLine="709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4,1</m:t>
              </m:r>
            </m:e>
          </m:d>
          <m:r>
            <w:rPr>
              <w:rFonts w:ascii="Cambria Math" w:hAnsi="Cambria Math"/>
              <w:sz w:val="28"/>
              <w:szCs w:val="28"/>
            </w:rPr>
            <m:t>=(S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4,2</m:t>
              </m:r>
            </m:e>
          </m:d>
          <m:r>
            <w:rPr>
              <w:rFonts w:ascii="Cambria Math" w:hAnsi="Cambria Math"/>
              <w:sz w:val="28"/>
              <w:szCs w:val="28"/>
            </w:rPr>
            <m:t>+S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4,3</m:t>
              </m:r>
            </m:e>
          </m:d>
          <m:r>
            <w:rPr>
              <w:rFonts w:ascii="Cambria Math" w:hAnsi="Cambria Math"/>
              <w:sz w:val="28"/>
              <w:szCs w:val="28"/>
            </w:rPr>
            <m:t>)/2</m:t>
          </m:r>
        </m:oMath>
      </m:oMathPara>
    </w:p>
    <w:p w:rsidR="00C0693D" w:rsidRDefault="008F378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 выражение остается справедливым и в случае, когда связность </w:t>
      </w:r>
      <w:proofErr w:type="gramStart"/>
      <w:r>
        <w:rPr>
          <w:sz w:val="28"/>
          <w:szCs w:val="28"/>
        </w:rPr>
        <w:t>какого-либо</w:t>
      </w:r>
      <w:proofErr w:type="gramEnd"/>
      <w:r>
        <w:rPr>
          <w:sz w:val="28"/>
          <w:szCs w:val="28"/>
        </w:rPr>
        <w:t xml:space="preserve"> из внутренних элементов с окружением равна 0.</w:t>
      </w:r>
    </w:p>
    <w:p w:rsidR="008F3788" w:rsidRDefault="008F378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общем случае связь агрегированного элемента с окружением будет оцениваться как среднее по множеству связей с окружением его составляющих элементов на первом уровне детализации:</w:t>
      </w:r>
    </w:p>
    <w:p w:rsidR="008F3788" w:rsidRPr="00F752C8" w:rsidRDefault="00F752C8" w:rsidP="0007506C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m,j</m:t>
              </m:r>
            </m:e>
          </m:d>
          <m:r>
            <w:rPr>
              <w:rFonts w:ascii="Cambria Math" w:hAnsi="Cambria Math"/>
              <w:sz w:val="28"/>
              <w:szCs w:val="28"/>
            </w:rPr>
            <m:t>=Sum(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MdetM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m,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/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*</m:t>
                  </m:r>
                </m:sup>
              </m:sSup>
            </m:e>
          </m:d>
          <m:r>
            <w:rPr>
              <w:rFonts w:ascii="Cambria Math" w:hAnsi="Cambria Math"/>
              <w:sz w:val="28"/>
              <w:szCs w:val="28"/>
            </w:rPr>
            <m:t>,)/count(MdetM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m,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/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*</m:t>
                  </m:r>
                </m:sup>
              </m:sSup>
            </m:e>
          </m:d>
          <m:r>
            <w:rPr>
              <w:rFonts w:ascii="Cambria Math" w:hAnsi="Cambria Math"/>
              <w:sz w:val="28"/>
              <w:szCs w:val="28"/>
            </w:rPr>
            <m:t>,)</m:t>
          </m:r>
        </m:oMath>
      </m:oMathPara>
    </w:p>
    <w:p w:rsidR="00C0693D" w:rsidRDefault="00F752C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– входит в состав агрегированного элемента </w:t>
      </w:r>
      <w:r>
        <w:rPr>
          <w:sz w:val="28"/>
          <w:szCs w:val="28"/>
          <w:lang w:val="en-US"/>
        </w:rPr>
        <w:t>M</w:t>
      </w:r>
      <w:r w:rsidRPr="00C841FF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m</w:t>
      </w:r>
      <w:r w:rsidRPr="00C841FF">
        <w:rPr>
          <w:sz w:val="28"/>
          <w:szCs w:val="28"/>
        </w:rPr>
        <w:t>,</w:t>
      </w:r>
      <w:r w:rsidRPr="00C841FF">
        <w:rPr>
          <w:sz w:val="28"/>
          <w:szCs w:val="28"/>
          <w:vertAlign w:val="superscript"/>
        </w:rPr>
        <w:t>*</w:t>
      </w:r>
      <w:r w:rsidRPr="00C841FF">
        <w:rPr>
          <w:sz w:val="28"/>
          <w:szCs w:val="28"/>
        </w:rPr>
        <w:t>]</w:t>
      </w:r>
      <w:r w:rsidR="00C841FF">
        <w:rPr>
          <w:sz w:val="28"/>
          <w:szCs w:val="28"/>
        </w:rPr>
        <w:t>.</w:t>
      </w:r>
    </w:p>
    <w:p w:rsidR="00C841FF" w:rsidRDefault="00C841F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перерасчета связности при выполнении операции агрегирования введем специальную операцию </w:t>
      </w:r>
      <w:r>
        <w:rPr>
          <w:sz w:val="28"/>
          <w:szCs w:val="28"/>
          <w:lang w:val="en-US"/>
        </w:rPr>
        <w:t>Agr</w:t>
      </w:r>
      <w:r>
        <w:rPr>
          <w:sz w:val="28"/>
          <w:szCs w:val="28"/>
        </w:rPr>
        <w:t>:</w:t>
      </w:r>
    </w:p>
    <w:p w:rsidR="00C841FF" w:rsidRPr="001C008F" w:rsidRDefault="00C841F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agr</w:t>
      </w:r>
      <w:r w:rsidRPr="002D4DB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Agr</w:t>
      </w:r>
      <w:r w:rsidRPr="002D4DB5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2D4DB5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MdetM</w:t>
      </w:r>
      <w:r w:rsidRPr="002D4DB5">
        <w:rPr>
          <w:sz w:val="28"/>
          <w:szCs w:val="28"/>
        </w:rPr>
        <w:t>)</w:t>
      </w:r>
      <w:r>
        <w:rPr>
          <w:sz w:val="28"/>
          <w:szCs w:val="28"/>
        </w:rPr>
        <w:t xml:space="preserve"> – операция </w:t>
      </w:r>
      <w:r w:rsidR="002D4DB5">
        <w:rPr>
          <w:sz w:val="28"/>
          <w:szCs w:val="28"/>
        </w:rPr>
        <w:t xml:space="preserve">расчета связности и прочности агрегированных элементов М на основе исходной матрицы связности и отношения детализации </w:t>
      </w:r>
      <w:r w:rsidR="001C008F">
        <w:rPr>
          <w:sz w:val="28"/>
          <w:szCs w:val="28"/>
          <w:lang w:val="en-US"/>
        </w:rPr>
        <w:t>MdetM</w:t>
      </w:r>
      <w:r w:rsidR="001C008F">
        <w:rPr>
          <w:sz w:val="28"/>
          <w:szCs w:val="28"/>
        </w:rPr>
        <w:t>.</w:t>
      </w:r>
    </w:p>
    <w:p w:rsidR="00C0693D" w:rsidRDefault="00C439C6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Операция </w:t>
      </w:r>
      <w:r>
        <w:rPr>
          <w:sz w:val="28"/>
          <w:szCs w:val="28"/>
          <w:lang w:val="en-US"/>
        </w:rPr>
        <w:t>Agr</w:t>
      </w:r>
      <w:r w:rsidRPr="00C439C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основе матрицы связности </w:t>
      </w:r>
      <w:r>
        <w:rPr>
          <w:sz w:val="28"/>
          <w:szCs w:val="28"/>
          <w:lang w:val="en-US"/>
        </w:rPr>
        <w:t>S</w:t>
      </w:r>
      <w:r w:rsidRPr="00C439C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элементов и матрицы группирования этих элементов </w:t>
      </w:r>
      <w:r>
        <w:rPr>
          <w:sz w:val="28"/>
          <w:szCs w:val="28"/>
          <w:lang w:val="en-US"/>
        </w:rPr>
        <w:t>GdetS</w:t>
      </w:r>
      <w:r>
        <w:rPr>
          <w:sz w:val="28"/>
          <w:szCs w:val="28"/>
        </w:rPr>
        <w:t xml:space="preserve"> рассчитывает матрицу связности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agr</w:t>
      </w:r>
      <w:r w:rsidR="00B73468">
        <w:rPr>
          <w:sz w:val="28"/>
          <w:szCs w:val="28"/>
        </w:rPr>
        <w:t>, в которой каждой группе соответствуют новые строки и столбцы.</w:t>
      </w:r>
    </w:p>
    <w:p w:rsidR="00B73468" w:rsidRDefault="00C404B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случай операции агрегирования имеет вид:</w:t>
      </w:r>
    </w:p>
    <w:p w:rsidR="00C404BA" w:rsidRPr="00B73468" w:rsidRDefault="005D2935" w:rsidP="005D293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74019" cy="1240642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biLevel thresh="2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202" cy="124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93D" w:rsidRDefault="001028E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где М – множество агрегируемых элементов для данной операции;</w:t>
      </w:r>
    </w:p>
    <w:p w:rsidR="001028EF" w:rsidRDefault="001028E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множество</w:t>
      </w:r>
      <w:proofErr w:type="gramEnd"/>
      <w:r>
        <w:rPr>
          <w:sz w:val="28"/>
          <w:szCs w:val="28"/>
        </w:rPr>
        <w:t xml:space="preserve"> элементов, которые не агрегируются в данной операции;</w:t>
      </w:r>
    </w:p>
    <w:p w:rsidR="001028EF" w:rsidRDefault="001028E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множество</w:t>
      </w:r>
      <w:proofErr w:type="gramEnd"/>
      <w:r>
        <w:rPr>
          <w:sz w:val="28"/>
          <w:szCs w:val="28"/>
        </w:rPr>
        <w:t xml:space="preserve"> групп (новых агрегированных элементов, создаваемых в данной операции);</w:t>
      </w:r>
    </w:p>
    <w:p w:rsidR="001028EF" w:rsidRDefault="007B7BC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A22314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M</w:t>
      </w:r>
      <w:r w:rsidR="00A22314" w:rsidRPr="00A22314">
        <w:rPr>
          <w:sz w:val="28"/>
          <w:szCs w:val="28"/>
        </w:rPr>
        <w:t xml:space="preserve"> </w:t>
      </w:r>
      <w:r w:rsidR="00A22314">
        <w:rPr>
          <w:sz w:val="28"/>
          <w:szCs w:val="28"/>
          <w:lang w:val="en-US"/>
        </w:rPr>
        <w:t>U</w:t>
      </w:r>
      <w:r w:rsidR="00A22314" w:rsidRPr="00A22314">
        <w:rPr>
          <w:sz w:val="28"/>
          <w:szCs w:val="28"/>
        </w:rPr>
        <w:t xml:space="preserve"> </w:t>
      </w:r>
      <w:r w:rsidR="00A22314">
        <w:rPr>
          <w:sz w:val="28"/>
          <w:szCs w:val="28"/>
          <w:lang w:val="en-US"/>
        </w:rPr>
        <w:t>F</w:t>
      </w:r>
      <w:r w:rsidR="00A22314" w:rsidRPr="00A22314">
        <w:rPr>
          <w:sz w:val="28"/>
          <w:szCs w:val="28"/>
        </w:rPr>
        <w:t xml:space="preserve"> – </w:t>
      </w:r>
      <w:r w:rsidR="00A22314">
        <w:rPr>
          <w:sz w:val="28"/>
          <w:szCs w:val="28"/>
        </w:rPr>
        <w:t>исходное множество рассматриваемых элементов;</w:t>
      </w:r>
    </w:p>
    <w:p w:rsidR="00A22314" w:rsidRPr="00A22314" w:rsidRDefault="00A22314" w:rsidP="00A22314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98111" cy="971593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218" cy="971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93D" w:rsidRDefault="00E4558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исходная матрица связности элементов;</w:t>
      </w:r>
    </w:p>
    <w:p w:rsidR="00E4558B" w:rsidRDefault="00AA2131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GdetM</w:t>
      </w:r>
      <w:r>
        <w:rPr>
          <w:sz w:val="28"/>
          <w:szCs w:val="28"/>
        </w:rPr>
        <w:t xml:space="preserve"> – матрица группирования элементов из М в соответствующие группы;</w:t>
      </w:r>
    </w:p>
    <w:p w:rsidR="00AA2131" w:rsidRPr="00AA2131" w:rsidRDefault="00AA2131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GffunG</w:t>
      </w:r>
      <w:r>
        <w:rPr>
          <w:sz w:val="28"/>
          <w:szCs w:val="28"/>
        </w:rPr>
        <w:t xml:space="preserve"> – матрица связности агрегированных элементов между собой (</w:t>
      </w:r>
      <w:proofErr w:type="gramStart"/>
      <w:r>
        <w:rPr>
          <w:sz w:val="28"/>
          <w:szCs w:val="28"/>
          <w:lang w:val="en-US"/>
        </w:rPr>
        <w:t>GffunG</w:t>
      </w:r>
      <w:r w:rsidRPr="00AA2131">
        <w:rPr>
          <w:sz w:val="28"/>
          <w:szCs w:val="28"/>
        </w:rPr>
        <w:t>[</w:t>
      </w:r>
      <w:proofErr w:type="gramEnd"/>
      <w:r>
        <w:rPr>
          <w:sz w:val="28"/>
          <w:szCs w:val="28"/>
          <w:lang w:val="en-US"/>
        </w:rPr>
        <w:t>i</w:t>
      </w:r>
      <w:r w:rsidRPr="00AA2131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i</w:t>
      </w:r>
      <w:r w:rsidRPr="00AA2131">
        <w:rPr>
          <w:sz w:val="28"/>
          <w:szCs w:val="28"/>
        </w:rPr>
        <w:t>]</w:t>
      </w:r>
      <w:r w:rsidR="00A0333E">
        <w:rPr>
          <w:sz w:val="28"/>
          <w:szCs w:val="28"/>
        </w:rPr>
        <w:t xml:space="preserve"> – прочность группы</w:t>
      </w:r>
      <w:r>
        <w:rPr>
          <w:sz w:val="28"/>
          <w:szCs w:val="28"/>
        </w:rPr>
        <w:t>);</w:t>
      </w:r>
    </w:p>
    <w:p w:rsidR="00E4558B" w:rsidRDefault="00A0333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GffunF</w:t>
      </w:r>
      <w:r w:rsidRPr="00A0333E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FffunG</w:t>
      </w:r>
      <w:r>
        <w:rPr>
          <w:sz w:val="28"/>
          <w:szCs w:val="28"/>
        </w:rPr>
        <w:t xml:space="preserve"> – подматрицы связности агрегированных элементов из 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с элементами, которые не включены ни в одну группу;</w:t>
      </w:r>
    </w:p>
    <w:p w:rsidR="00A0333E" w:rsidRPr="00A0333E" w:rsidRDefault="00607BB5" w:rsidP="00607BB5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30009" cy="90286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558" cy="90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93D" w:rsidRDefault="00CA2E1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матрица связности после выполнения операции агрегирования.</w:t>
      </w:r>
    </w:p>
    <w:p w:rsidR="00C0693D" w:rsidRPr="001B0952" w:rsidRDefault="001B0952" w:rsidP="0007506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1B0952">
        <w:rPr>
          <w:b/>
          <w:sz w:val="28"/>
          <w:szCs w:val="28"/>
        </w:rPr>
        <w:t>2.5. Анализ информационной связности процессов</w:t>
      </w:r>
    </w:p>
    <w:p w:rsidR="00010EFD" w:rsidRDefault="00CA6CD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Информационная связность процессов характеризует наличие общих данных, используемых соответствующей парой процессов (как по </w:t>
      </w:r>
      <w:proofErr w:type="gramStart"/>
      <w:r>
        <w:rPr>
          <w:sz w:val="28"/>
          <w:szCs w:val="28"/>
        </w:rPr>
        <w:t>входу</w:t>
      </w:r>
      <w:proofErr w:type="gramEnd"/>
      <w:r>
        <w:rPr>
          <w:sz w:val="28"/>
          <w:szCs w:val="28"/>
        </w:rPr>
        <w:t xml:space="preserve"> так, и по выходу). Абсолютный коэффициент информационной связности двух процессов равен 1, если эти процессы используют одно множество данных, и равен 0, если общих данных у процессов нет.</w:t>
      </w:r>
    </w:p>
    <w:p w:rsidR="00CA6CDE" w:rsidRDefault="00CA6CD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исходных данных должны быть заданы система, связность процессов которой оценивается; глубина детализации процессов по схеме требований действий; веса данных (потоков).</w:t>
      </w:r>
    </w:p>
    <w:p w:rsidR="00CA6CDE" w:rsidRDefault="00CA6CD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Обозначим множество данных через Е, множество процессов – через Р.</w:t>
      </w:r>
    </w:p>
    <w:p w:rsidR="00CA6CDE" w:rsidRDefault="00CA6CD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Связи процессов и данных по входу и выходу зададим в виде соответствующих отношений:</w:t>
      </w:r>
    </w:p>
    <w:p w:rsidR="00CA6CDE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EintP</w:t>
      </w:r>
      <w:r>
        <w:rPr>
          <w:sz w:val="28"/>
          <w:szCs w:val="28"/>
        </w:rPr>
        <w:t xml:space="preserve"> – входные данные процессов;</w:t>
      </w:r>
    </w:p>
    <w:p w:rsidR="00601142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EoutP</w:t>
      </w:r>
      <w:r>
        <w:rPr>
          <w:sz w:val="28"/>
          <w:szCs w:val="28"/>
        </w:rPr>
        <w:t xml:space="preserve"> – выходные данные процессов.</w:t>
      </w:r>
      <w:proofErr w:type="gramEnd"/>
    </w:p>
    <w:p w:rsidR="00601142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известна частота активизации процессов, заданная вектором </w:t>
      </w:r>
      <w:r>
        <w:rPr>
          <w:sz w:val="28"/>
          <w:szCs w:val="28"/>
          <w:lang w:val="en-US"/>
        </w:rPr>
        <w:t>fP</w:t>
      </w:r>
      <w:r>
        <w:rPr>
          <w:sz w:val="28"/>
          <w:szCs w:val="28"/>
        </w:rPr>
        <w:t>.</w:t>
      </w:r>
    </w:p>
    <w:p w:rsidR="00601142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Связь процессов с данными по входу или выходу определится следующим образом:</w:t>
      </w:r>
    </w:p>
    <w:p w:rsidR="00601142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EintoutP</w:t>
      </w:r>
      <w:r w:rsidRPr="00601142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EintP</w:t>
      </w:r>
      <w:r w:rsidRPr="0060114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or</w:t>
      </w:r>
      <w:r w:rsidRPr="0060114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EoutP</w:t>
      </w:r>
      <w:r>
        <w:rPr>
          <w:sz w:val="28"/>
          <w:szCs w:val="28"/>
        </w:rPr>
        <w:t>.</w:t>
      </w:r>
    </w:p>
    <w:p w:rsidR="00601142" w:rsidRDefault="00601142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Совместное использование данных хотя бы одним процессом определится следующим образом:</w:t>
      </w:r>
    </w:p>
    <w:p w:rsidR="00601142" w:rsidRPr="0087298A" w:rsidRDefault="0087298A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L = EcomE = EinoutP </w:t>
      </w:r>
      <w:r>
        <w:rPr>
          <w:sz w:val="28"/>
          <w:szCs w:val="28"/>
          <w:lang w:val="en-US"/>
        </w:rPr>
        <w:sym w:font="Wingdings 2" w:char="F055"/>
      </w:r>
      <w:r>
        <w:rPr>
          <w:sz w:val="28"/>
          <w:szCs w:val="28"/>
          <w:lang w:val="en-US"/>
        </w:rPr>
        <w:t xml:space="preserve"> (EinoutP</w:t>
      </w:r>
      <w:proofErr w:type="gramStart"/>
      <w:r>
        <w:rPr>
          <w:sz w:val="28"/>
          <w:szCs w:val="28"/>
          <w:lang w:val="en-US"/>
        </w:rPr>
        <w:t>)</w:t>
      </w:r>
      <w:r>
        <w:rPr>
          <w:sz w:val="28"/>
          <w:szCs w:val="28"/>
          <w:vertAlign w:val="superscript"/>
          <w:lang w:val="en-US"/>
        </w:rPr>
        <w:t>t</w:t>
      </w:r>
      <w:proofErr w:type="gramEnd"/>
      <w:r w:rsidRPr="0087298A">
        <w:rPr>
          <w:sz w:val="28"/>
          <w:szCs w:val="28"/>
          <w:lang w:val="en-US"/>
        </w:rPr>
        <w:t>,</w:t>
      </w:r>
    </w:p>
    <w:p w:rsidR="0087298A" w:rsidRDefault="0087298A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L</w:t>
      </w:r>
      <w:r w:rsidRPr="00CB1E4F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CB1E4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CB1E4F">
        <w:rPr>
          <w:sz w:val="28"/>
          <w:szCs w:val="28"/>
        </w:rPr>
        <w:t>]</w:t>
      </w:r>
      <w:r w:rsidR="00CB1E4F">
        <w:rPr>
          <w:sz w:val="28"/>
          <w:szCs w:val="28"/>
        </w:rPr>
        <w:t xml:space="preserve"> = 1, если существует хотя бы один процесс, использующий совместно данные </w:t>
      </w:r>
      <w:r w:rsidR="00CB1E4F">
        <w:rPr>
          <w:sz w:val="28"/>
          <w:szCs w:val="28"/>
          <w:lang w:val="en-US"/>
        </w:rPr>
        <w:t>E</w:t>
      </w:r>
      <w:r w:rsidR="00CB1E4F" w:rsidRPr="00CB1E4F">
        <w:rPr>
          <w:sz w:val="28"/>
          <w:szCs w:val="28"/>
        </w:rPr>
        <w:t>[</w:t>
      </w:r>
      <w:r w:rsidR="00CB1E4F">
        <w:rPr>
          <w:sz w:val="28"/>
          <w:szCs w:val="28"/>
          <w:lang w:val="en-US"/>
        </w:rPr>
        <w:t>i</w:t>
      </w:r>
      <w:r w:rsidR="00CB1E4F" w:rsidRPr="00CB1E4F">
        <w:rPr>
          <w:sz w:val="28"/>
          <w:szCs w:val="28"/>
        </w:rPr>
        <w:t xml:space="preserve">] </w:t>
      </w:r>
      <w:r w:rsidR="00CB1E4F">
        <w:rPr>
          <w:sz w:val="28"/>
          <w:szCs w:val="28"/>
        </w:rPr>
        <w:t xml:space="preserve">и </w:t>
      </w:r>
      <w:r w:rsidR="00CB1E4F">
        <w:rPr>
          <w:sz w:val="28"/>
          <w:szCs w:val="28"/>
          <w:lang w:val="en-US"/>
        </w:rPr>
        <w:t>E</w:t>
      </w:r>
      <w:r w:rsidR="00CB1E4F" w:rsidRPr="00CB1E4F">
        <w:rPr>
          <w:sz w:val="28"/>
          <w:szCs w:val="28"/>
        </w:rPr>
        <w:t>[</w:t>
      </w:r>
      <w:r w:rsidR="00CB1E4F">
        <w:rPr>
          <w:sz w:val="28"/>
          <w:szCs w:val="28"/>
          <w:lang w:val="en-US"/>
        </w:rPr>
        <w:t>j</w:t>
      </w:r>
      <w:r w:rsidR="00CB1E4F" w:rsidRPr="00CB1E4F">
        <w:rPr>
          <w:sz w:val="28"/>
          <w:szCs w:val="28"/>
        </w:rPr>
        <w:t>]</w:t>
      </w:r>
      <w:r w:rsidR="00CB1E4F">
        <w:rPr>
          <w:sz w:val="28"/>
          <w:szCs w:val="28"/>
        </w:rPr>
        <w:t>.</w:t>
      </w:r>
    </w:p>
    <w:p w:rsidR="00CB1E4F" w:rsidRDefault="00CB1E4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того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чтобы </w:t>
      </w:r>
      <w:r w:rsidR="00566A5E">
        <w:rPr>
          <w:sz w:val="28"/>
          <w:szCs w:val="28"/>
        </w:rPr>
        <w:t>учесть количество процессов, совместно использующих пару данных, необходимо операцию логического умножения заменить на операцию арифметического умножения:</w:t>
      </w:r>
    </w:p>
    <w:p w:rsidR="00737F58" w:rsidRPr="00A32FBC" w:rsidRDefault="00737F58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С</w:t>
      </w:r>
      <w:r w:rsidRPr="00A32FBC">
        <w:rPr>
          <w:sz w:val="28"/>
          <w:szCs w:val="28"/>
          <w:lang w:val="en-US"/>
        </w:rPr>
        <w:t xml:space="preserve"> = </w:t>
      </w:r>
      <w:r>
        <w:rPr>
          <w:sz w:val="28"/>
          <w:szCs w:val="28"/>
          <w:lang w:val="en-US"/>
        </w:rPr>
        <w:t xml:space="preserve">EcountE = EinoutP </w:t>
      </w:r>
      <w:r>
        <w:rPr>
          <w:sz w:val="28"/>
          <w:szCs w:val="28"/>
          <w:lang w:val="en-US"/>
        </w:rPr>
        <w:sym w:font="Wingdings 2" w:char="F0CD"/>
      </w:r>
      <w:r w:rsidR="00A32FBC">
        <w:rPr>
          <w:sz w:val="28"/>
          <w:szCs w:val="28"/>
          <w:lang w:val="en-US"/>
        </w:rPr>
        <w:t>(EinoutP)</w:t>
      </w:r>
      <w:r w:rsidR="00A32FBC">
        <w:rPr>
          <w:sz w:val="28"/>
          <w:szCs w:val="28"/>
          <w:vertAlign w:val="superscript"/>
          <w:lang w:val="en-US"/>
        </w:rPr>
        <w:t>t</w:t>
      </w:r>
      <w:r w:rsidR="00A32FBC" w:rsidRPr="00A32FBC">
        <w:rPr>
          <w:sz w:val="28"/>
          <w:szCs w:val="28"/>
          <w:lang w:val="en-US"/>
        </w:rPr>
        <w:t>,</w:t>
      </w:r>
    </w:p>
    <w:p w:rsidR="00A32FBC" w:rsidRDefault="00A32FB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proofErr w:type="gramStart"/>
      <w:r>
        <w:rPr>
          <w:sz w:val="28"/>
          <w:szCs w:val="28"/>
        </w:rPr>
        <w:t xml:space="preserve"> С</w:t>
      </w:r>
      <w:proofErr w:type="gramEnd"/>
      <w:r w:rsidRPr="00F67D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F67D8E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F67D8E">
        <w:rPr>
          <w:sz w:val="28"/>
          <w:szCs w:val="28"/>
        </w:rPr>
        <w:t>]&gt;</w:t>
      </w:r>
      <w:r>
        <w:rPr>
          <w:sz w:val="28"/>
          <w:szCs w:val="28"/>
        </w:rPr>
        <w:t xml:space="preserve">0 – количество </w:t>
      </w:r>
      <w:r w:rsidR="00F67D8E">
        <w:rPr>
          <w:sz w:val="28"/>
          <w:szCs w:val="28"/>
        </w:rPr>
        <w:t xml:space="preserve">процессов, совместно использующих данные </w:t>
      </w:r>
      <w:r w:rsidR="00F67D8E">
        <w:rPr>
          <w:sz w:val="28"/>
          <w:szCs w:val="28"/>
          <w:lang w:val="en-US"/>
        </w:rPr>
        <w:t>E</w:t>
      </w:r>
      <w:r w:rsidR="00F67D8E" w:rsidRPr="00F67D8E">
        <w:rPr>
          <w:sz w:val="28"/>
          <w:szCs w:val="28"/>
        </w:rPr>
        <w:t>[</w:t>
      </w:r>
      <w:r w:rsidR="00F67D8E">
        <w:rPr>
          <w:sz w:val="28"/>
          <w:szCs w:val="28"/>
          <w:lang w:val="en-US"/>
        </w:rPr>
        <w:t>i</w:t>
      </w:r>
      <w:r w:rsidR="00F67D8E" w:rsidRPr="00F67D8E">
        <w:rPr>
          <w:sz w:val="28"/>
          <w:szCs w:val="28"/>
        </w:rPr>
        <w:t xml:space="preserve">] </w:t>
      </w:r>
      <w:r w:rsidR="00F67D8E">
        <w:rPr>
          <w:sz w:val="28"/>
          <w:szCs w:val="28"/>
        </w:rPr>
        <w:t xml:space="preserve">и </w:t>
      </w:r>
      <w:r w:rsidR="00F67D8E">
        <w:rPr>
          <w:sz w:val="28"/>
          <w:szCs w:val="28"/>
          <w:lang w:val="en-US"/>
        </w:rPr>
        <w:t>E</w:t>
      </w:r>
      <w:r w:rsidR="00F67D8E" w:rsidRPr="00F67D8E">
        <w:rPr>
          <w:sz w:val="28"/>
          <w:szCs w:val="28"/>
        </w:rPr>
        <w:t>[</w:t>
      </w:r>
      <w:r w:rsidR="00F67D8E">
        <w:rPr>
          <w:sz w:val="28"/>
          <w:szCs w:val="28"/>
          <w:lang w:val="en-US"/>
        </w:rPr>
        <w:t>j</w:t>
      </w:r>
      <w:r w:rsidR="00F67D8E" w:rsidRPr="00F67D8E">
        <w:rPr>
          <w:sz w:val="28"/>
          <w:szCs w:val="28"/>
        </w:rPr>
        <w:t>]</w:t>
      </w:r>
      <w:r w:rsidR="00F67D8E">
        <w:rPr>
          <w:sz w:val="28"/>
          <w:szCs w:val="28"/>
        </w:rPr>
        <w:t>.</w:t>
      </w:r>
    </w:p>
    <w:p w:rsidR="00F67D8E" w:rsidRDefault="006B03A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анализа связности часто необходимо учитывать частоту активации процессов </w:t>
      </w:r>
      <w:r>
        <w:rPr>
          <w:sz w:val="28"/>
          <w:szCs w:val="28"/>
          <w:lang w:val="en-US"/>
        </w:rPr>
        <w:t>fP</w:t>
      </w:r>
      <w:r>
        <w:rPr>
          <w:sz w:val="28"/>
          <w:szCs w:val="28"/>
        </w:rPr>
        <w:t>. В этом случае связность данных по использующим их процессам определится следующим образом:</w:t>
      </w:r>
    </w:p>
    <w:p w:rsidR="006B03A8" w:rsidRPr="00AC7355" w:rsidRDefault="006B03A8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fC</w:t>
      </w:r>
      <w:proofErr w:type="gramEnd"/>
      <w:r>
        <w:rPr>
          <w:sz w:val="28"/>
          <w:szCs w:val="28"/>
          <w:lang w:val="en-US"/>
        </w:rPr>
        <w:t xml:space="preserve"> = EfcountE = (EinoutP*fP) </w:t>
      </w:r>
      <w:r w:rsidR="00E36AD3">
        <w:rPr>
          <w:sz w:val="28"/>
          <w:szCs w:val="28"/>
          <w:lang w:val="en-US"/>
        </w:rPr>
        <w:sym w:font="Wingdings 2" w:char="F0CD"/>
      </w:r>
      <w:r w:rsidR="00E36AD3">
        <w:rPr>
          <w:sz w:val="28"/>
          <w:szCs w:val="28"/>
          <w:lang w:val="en-US"/>
        </w:rPr>
        <w:t xml:space="preserve"> (EinoutP)</w:t>
      </w:r>
      <w:r w:rsidR="00E36AD3">
        <w:rPr>
          <w:sz w:val="28"/>
          <w:szCs w:val="28"/>
          <w:vertAlign w:val="superscript"/>
          <w:lang w:val="en-US"/>
        </w:rPr>
        <w:t>t</w:t>
      </w:r>
      <w:r w:rsidR="00AC7355" w:rsidRPr="00AC7355">
        <w:rPr>
          <w:sz w:val="28"/>
          <w:szCs w:val="28"/>
          <w:lang w:val="en-US"/>
        </w:rPr>
        <w:t>,</w:t>
      </w:r>
    </w:p>
    <w:p w:rsidR="00AC7355" w:rsidRDefault="00AC735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fC</w:t>
      </w:r>
      <w:r w:rsidRPr="00AC7355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C7355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AC7355">
        <w:rPr>
          <w:sz w:val="28"/>
          <w:szCs w:val="28"/>
        </w:rPr>
        <w:t>]&gt;</w:t>
      </w:r>
      <w:r>
        <w:rPr>
          <w:sz w:val="28"/>
          <w:szCs w:val="28"/>
        </w:rPr>
        <w:t xml:space="preserve">0, частота совместного использования данных </w:t>
      </w:r>
      <w:r>
        <w:rPr>
          <w:sz w:val="28"/>
          <w:szCs w:val="28"/>
          <w:lang w:val="en-US"/>
        </w:rPr>
        <w:t>E</w:t>
      </w:r>
      <w:r w:rsidRPr="00AC7355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C7355">
        <w:rPr>
          <w:sz w:val="28"/>
          <w:szCs w:val="28"/>
        </w:rPr>
        <w:t xml:space="preserve">]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E</w:t>
      </w:r>
      <w:r w:rsidRPr="00AC7355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AC7355">
        <w:rPr>
          <w:sz w:val="28"/>
          <w:szCs w:val="28"/>
        </w:rPr>
        <w:t>]</w:t>
      </w:r>
      <w:r>
        <w:rPr>
          <w:sz w:val="28"/>
          <w:szCs w:val="28"/>
        </w:rPr>
        <w:t xml:space="preserve"> с учетом частоты активизации процессов; </w:t>
      </w:r>
      <w:r>
        <w:rPr>
          <w:sz w:val="28"/>
          <w:szCs w:val="28"/>
        </w:rPr>
        <w:sym w:font="Wingdings 2" w:char="F0CD"/>
      </w:r>
      <w:r w:rsidR="002110E8">
        <w:rPr>
          <w:sz w:val="28"/>
          <w:szCs w:val="28"/>
        </w:rPr>
        <w:t xml:space="preserve"> - операция арифметического умножения матриц.</w:t>
      </w:r>
    </w:p>
    <w:p w:rsidR="002110E8" w:rsidRDefault="002110E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Каждый диагональный элемент </w:t>
      </w:r>
      <w:r>
        <w:rPr>
          <w:sz w:val="28"/>
          <w:szCs w:val="28"/>
          <w:lang w:val="en-US"/>
        </w:rPr>
        <w:t>fC</w:t>
      </w:r>
      <w:r w:rsidRPr="002110E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2110E8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i</w:t>
      </w:r>
      <w:r w:rsidRPr="002110E8">
        <w:rPr>
          <w:sz w:val="28"/>
          <w:szCs w:val="28"/>
        </w:rPr>
        <w:t>]&gt;=</w:t>
      </w:r>
      <w:r>
        <w:rPr>
          <w:sz w:val="28"/>
          <w:szCs w:val="28"/>
          <w:lang w:val="en-US"/>
        </w:rPr>
        <w:t>fC</w:t>
      </w:r>
      <w:r w:rsidRPr="002110E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2110E8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2110E8">
        <w:rPr>
          <w:sz w:val="28"/>
          <w:szCs w:val="28"/>
        </w:rPr>
        <w:t>]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fC</w:t>
      </w:r>
      <w:r w:rsidRPr="002110E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2110E8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i</w:t>
      </w:r>
      <w:r w:rsidRPr="002110E8">
        <w:rPr>
          <w:sz w:val="28"/>
          <w:szCs w:val="28"/>
        </w:rPr>
        <w:t>]</w:t>
      </w:r>
      <w:r w:rsidRPr="00A3631A">
        <w:rPr>
          <w:sz w:val="28"/>
          <w:szCs w:val="28"/>
        </w:rPr>
        <w:t>&gt;=</w:t>
      </w:r>
      <w:r>
        <w:rPr>
          <w:sz w:val="28"/>
          <w:szCs w:val="28"/>
          <w:lang w:val="en-US"/>
        </w:rPr>
        <w:t>fC</w:t>
      </w:r>
      <w:r w:rsidRPr="00A3631A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A3631A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i</w:t>
      </w:r>
      <w:r w:rsidRPr="00A3631A">
        <w:rPr>
          <w:sz w:val="28"/>
          <w:szCs w:val="28"/>
        </w:rPr>
        <w:t>]</w:t>
      </w:r>
      <w:r>
        <w:rPr>
          <w:sz w:val="28"/>
          <w:szCs w:val="28"/>
        </w:rPr>
        <w:t xml:space="preserve">. </w:t>
      </w:r>
      <w:r w:rsidR="00A3631A">
        <w:rPr>
          <w:sz w:val="28"/>
          <w:szCs w:val="28"/>
        </w:rPr>
        <w:t>Проведем нормирование соответствующих элементов матрицы весов взаимосвязей путем деления каждого из них на диагональный элемент:</w:t>
      </w:r>
    </w:p>
    <w:p w:rsidR="00A3631A" w:rsidRPr="001E280B" w:rsidRDefault="001E280B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S[i,j]=fC[i,j]/fC[i,i], S[j,i]=fC[j,i]/fC[i,i]</w:t>
      </w:r>
      <w:r w:rsidRPr="001E280B">
        <w:rPr>
          <w:sz w:val="28"/>
          <w:szCs w:val="28"/>
          <w:lang w:val="en-US"/>
        </w:rPr>
        <w:t>.</w:t>
      </w:r>
    </w:p>
    <w:p w:rsidR="001E280B" w:rsidRDefault="001E280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Матрица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определяет относительную частоту совместного использования данных, а каждый ее элемент можно назвать коэффициентом совместного использования. При </w:t>
      </w:r>
      <w:r>
        <w:rPr>
          <w:sz w:val="28"/>
          <w:szCs w:val="28"/>
          <w:lang w:val="en-US"/>
        </w:rPr>
        <w:t>S</w:t>
      </w:r>
      <w:r w:rsidRPr="001E280B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E280B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1E280B">
        <w:rPr>
          <w:sz w:val="28"/>
          <w:szCs w:val="28"/>
        </w:rPr>
        <w:t>]</w:t>
      </w:r>
      <w:r>
        <w:rPr>
          <w:sz w:val="28"/>
          <w:szCs w:val="28"/>
        </w:rPr>
        <w:t xml:space="preserve">=0 соответствующие данные совместно не используются. При </w:t>
      </w:r>
      <w:r>
        <w:rPr>
          <w:sz w:val="28"/>
          <w:szCs w:val="28"/>
          <w:lang w:val="en-US"/>
        </w:rPr>
        <w:t>S</w:t>
      </w:r>
      <w:r w:rsidRPr="001E280B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E280B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1E280B">
        <w:rPr>
          <w:sz w:val="28"/>
          <w:szCs w:val="28"/>
        </w:rPr>
        <w:t>]=</w:t>
      </w:r>
      <w:r>
        <w:rPr>
          <w:sz w:val="28"/>
          <w:szCs w:val="28"/>
        </w:rPr>
        <w:t>1 соответствующие данные на рассматриваемом множестве процессов всегда используются совместно. Введем понятие коэффициента связности.</w:t>
      </w:r>
    </w:p>
    <w:p w:rsidR="001E280B" w:rsidRDefault="00D622C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связности </w:t>
      </w:r>
      <w:r>
        <w:rPr>
          <w:sz w:val="28"/>
          <w:szCs w:val="28"/>
          <w:lang w:val="en-US"/>
        </w:rPr>
        <w:t>S</w:t>
      </w:r>
      <w:r w:rsidRPr="00D622CF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D622CF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D622CF">
        <w:rPr>
          <w:sz w:val="28"/>
          <w:szCs w:val="28"/>
        </w:rPr>
        <w:t>]</w:t>
      </w:r>
      <w:r>
        <w:rPr>
          <w:sz w:val="28"/>
          <w:szCs w:val="28"/>
        </w:rPr>
        <w:t xml:space="preserve"> – количественная мера связи заданного вида элемента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с элементом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, каждый из </w:t>
      </w:r>
      <w:proofErr w:type="gramStart"/>
      <w:r>
        <w:rPr>
          <w:sz w:val="28"/>
          <w:szCs w:val="28"/>
        </w:rPr>
        <w:t>которых</w:t>
      </w:r>
      <w:proofErr w:type="gramEnd"/>
      <w:r>
        <w:rPr>
          <w:sz w:val="28"/>
          <w:szCs w:val="28"/>
        </w:rPr>
        <w:t xml:space="preserve"> относится к одному типу.</w:t>
      </w:r>
    </w:p>
    <w:p w:rsidR="00D622CF" w:rsidRDefault="00D622C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содержит полезную информацию для анализа модели предметной области и проектных решений по разработке ИС. Число элементов такой модели может составлять несколько тысяч, количество взаимосвязей, по крайней мере, на два порядка больше.</w:t>
      </w:r>
    </w:p>
    <w:p w:rsidR="00D622CF" w:rsidRDefault="00D622C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Множество данных можно рассм</w:t>
      </w:r>
      <w:r w:rsidR="00132ADD">
        <w:rPr>
          <w:sz w:val="28"/>
          <w:szCs w:val="28"/>
        </w:rPr>
        <w:t>атривать как набор сущностей модели данных, разрабатываемой в рамках конкретного проекта. Сущности в различной степени функционально зависимы между собой, что проявляется в наличии связей «</w:t>
      </w:r>
      <w:r w:rsidR="00132ADD">
        <w:rPr>
          <w:sz w:val="28"/>
          <w:szCs w:val="28"/>
          <w:lang w:val="en-US"/>
        </w:rPr>
        <w:t>FOREIGN</w:t>
      </w:r>
      <w:r w:rsidR="00132ADD" w:rsidRPr="00132ADD">
        <w:rPr>
          <w:sz w:val="28"/>
          <w:szCs w:val="28"/>
        </w:rPr>
        <w:t xml:space="preserve"> </w:t>
      </w:r>
      <w:r w:rsidR="00132ADD">
        <w:rPr>
          <w:sz w:val="28"/>
          <w:szCs w:val="28"/>
          <w:lang w:val="en-US"/>
        </w:rPr>
        <w:t>KEY</w:t>
      </w:r>
      <w:r w:rsidR="00132ADD">
        <w:rPr>
          <w:sz w:val="28"/>
          <w:szCs w:val="28"/>
        </w:rPr>
        <w:t>». Однако величина зависимости сущностей из проекта модели данных получена быть не может. Необходима процедурная модель обработки данных для количественной оценки связности сущностей. Описанный подход позволяет количественно оценить функциональные зависимости сущностей.</w:t>
      </w:r>
    </w:p>
    <w:p w:rsidR="00132ADD" w:rsidRDefault="00EC7897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Модель данных представляет собой двухуровневое описание взаимосвязей двух множе</w:t>
      </w:r>
      <w:proofErr w:type="gramStart"/>
      <w:r>
        <w:rPr>
          <w:sz w:val="28"/>
          <w:szCs w:val="28"/>
        </w:rPr>
        <w:t>ств кл</w:t>
      </w:r>
      <w:proofErr w:type="gramEnd"/>
      <w:r>
        <w:rPr>
          <w:sz w:val="28"/>
          <w:szCs w:val="28"/>
        </w:rPr>
        <w:t>ассов: атрибутов (А) и сущностей (Е).</w:t>
      </w:r>
    </w:p>
    <w:p w:rsidR="00EC7897" w:rsidRDefault="00EC7897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Структура сущностей описывается через состав атрибутов с указанием элементов ключевого первичного ключа (</w:t>
      </w:r>
      <w:r>
        <w:rPr>
          <w:sz w:val="28"/>
          <w:szCs w:val="28"/>
          <w:lang w:val="en-US"/>
        </w:rPr>
        <w:t>primary</w:t>
      </w:r>
      <w:r w:rsidRPr="00EC7897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</w:t>
      </w:r>
      <w:r>
        <w:rPr>
          <w:sz w:val="28"/>
          <w:szCs w:val="28"/>
        </w:rPr>
        <w:t>) и внешних связей сущностей (</w:t>
      </w:r>
      <w:r>
        <w:rPr>
          <w:sz w:val="28"/>
          <w:szCs w:val="28"/>
          <w:lang w:val="en-US"/>
        </w:rPr>
        <w:t>foreig</w:t>
      </w:r>
      <w:r w:rsidR="00970FF0">
        <w:rPr>
          <w:sz w:val="28"/>
          <w:szCs w:val="28"/>
          <w:lang w:val="en-US"/>
        </w:rPr>
        <w:t>n</w:t>
      </w:r>
      <w:r w:rsidRPr="00EC7897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</w:t>
      </w:r>
      <w:r>
        <w:rPr>
          <w:sz w:val="28"/>
          <w:szCs w:val="28"/>
        </w:rPr>
        <w:t>).</w:t>
      </w:r>
    </w:p>
    <w:p w:rsidR="00EC7897" w:rsidRDefault="00970FF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EstrA</w:t>
      </w:r>
      <w:r>
        <w:rPr>
          <w:sz w:val="28"/>
          <w:szCs w:val="28"/>
        </w:rPr>
        <w:t xml:space="preserve"> – структура сущностей;</w:t>
      </w:r>
    </w:p>
    <w:p w:rsidR="00970FF0" w:rsidRDefault="00970FF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Eprimary</w:t>
      </w:r>
      <w:r w:rsidRPr="00970FF0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keyA</w:t>
      </w:r>
      <w:r>
        <w:rPr>
          <w:sz w:val="28"/>
          <w:szCs w:val="28"/>
        </w:rPr>
        <w:t xml:space="preserve"> – первичные ключи сущностей;</w:t>
      </w:r>
    </w:p>
    <w:p w:rsidR="00970FF0" w:rsidRDefault="00970FF0" w:rsidP="0007506C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Aforeign</w:t>
      </w:r>
      <w:r w:rsidRPr="00970FF0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keyE</w:t>
      </w:r>
      <w:r>
        <w:rPr>
          <w:sz w:val="28"/>
          <w:szCs w:val="28"/>
        </w:rPr>
        <w:t xml:space="preserve"> – внешние ключи сущностей.</w:t>
      </w:r>
      <w:proofErr w:type="gramEnd"/>
    </w:p>
    <w:p w:rsidR="00970FF0" w:rsidRDefault="00230A59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Зависимости сущностей </w:t>
      </w:r>
      <w:r>
        <w:rPr>
          <w:sz w:val="28"/>
          <w:szCs w:val="28"/>
          <w:lang w:val="en-US"/>
        </w:rPr>
        <w:t>FOREIGN</w:t>
      </w:r>
      <w:r w:rsidRPr="00132AD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KEY</w:t>
      </w:r>
      <w:r>
        <w:rPr>
          <w:sz w:val="28"/>
          <w:szCs w:val="28"/>
        </w:rPr>
        <w:t xml:space="preserve"> можно описать следующим образом:</w:t>
      </w:r>
    </w:p>
    <w:p w:rsidR="00230A59" w:rsidRPr="0026162E" w:rsidRDefault="00230A59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 xml:space="preserve">Eforeign_keyE = EstrA </w:t>
      </w:r>
      <w:r w:rsidR="0026162E">
        <w:rPr>
          <w:sz w:val="28"/>
          <w:szCs w:val="28"/>
          <w:lang w:val="en-US"/>
        </w:rPr>
        <w:sym w:font="Wingdings 2" w:char="F055"/>
      </w:r>
      <w:r w:rsidR="0026162E">
        <w:rPr>
          <w:sz w:val="28"/>
          <w:szCs w:val="28"/>
          <w:lang w:val="en-US"/>
        </w:rPr>
        <w:t xml:space="preserve"> Aforeign_keyE</w:t>
      </w:r>
      <w:r w:rsidR="0026162E" w:rsidRPr="0026162E">
        <w:rPr>
          <w:sz w:val="28"/>
          <w:szCs w:val="28"/>
          <w:lang w:val="en-US"/>
        </w:rPr>
        <w:t>,</w:t>
      </w:r>
    </w:p>
    <w:p w:rsidR="0026162E" w:rsidRDefault="0026162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26162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Eforeign</w:t>
      </w:r>
      <w:r w:rsidRPr="0026162E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keyE</w:t>
      </w:r>
      <w:r w:rsidRPr="0026162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26162E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26162E">
        <w:rPr>
          <w:sz w:val="28"/>
          <w:szCs w:val="28"/>
        </w:rPr>
        <w:t>]</w:t>
      </w:r>
      <w:r>
        <w:rPr>
          <w:sz w:val="28"/>
          <w:szCs w:val="28"/>
        </w:rPr>
        <w:t xml:space="preserve"> равно 1, если существует хотя бы один атрибут из состава </w:t>
      </w:r>
      <w:r>
        <w:rPr>
          <w:sz w:val="28"/>
          <w:szCs w:val="28"/>
          <w:lang w:val="en-US"/>
        </w:rPr>
        <w:t>E</w:t>
      </w:r>
      <w:r w:rsidRPr="0026162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26162E">
        <w:rPr>
          <w:sz w:val="28"/>
          <w:szCs w:val="28"/>
        </w:rPr>
        <w:t>]</w:t>
      </w:r>
      <w:r>
        <w:rPr>
          <w:sz w:val="28"/>
          <w:szCs w:val="28"/>
        </w:rPr>
        <w:t xml:space="preserve">, который является ссылкой на </w:t>
      </w:r>
      <w:r>
        <w:rPr>
          <w:sz w:val="28"/>
          <w:szCs w:val="28"/>
          <w:lang w:val="en-US"/>
        </w:rPr>
        <w:t>E</w:t>
      </w:r>
      <w:r w:rsidRPr="0026162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26162E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04443B" w:rsidRDefault="0004443B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Более сильная зависимость, когда связь является идентифицирующей:</w:t>
      </w:r>
    </w:p>
    <w:p w:rsidR="0004443B" w:rsidRPr="001B50C8" w:rsidRDefault="00E73555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Eprimary_keyE = Eprimary_keyA </w:t>
      </w:r>
      <w:r>
        <w:rPr>
          <w:sz w:val="28"/>
          <w:szCs w:val="28"/>
          <w:lang w:val="en-US"/>
        </w:rPr>
        <w:sym w:font="Wingdings 2" w:char="F055"/>
      </w:r>
      <w:r>
        <w:rPr>
          <w:sz w:val="28"/>
          <w:szCs w:val="28"/>
          <w:lang w:val="en-US"/>
        </w:rPr>
        <w:t xml:space="preserve"> </w:t>
      </w:r>
      <w:r w:rsidR="001B50C8">
        <w:rPr>
          <w:sz w:val="28"/>
          <w:szCs w:val="28"/>
          <w:lang w:val="en-US"/>
        </w:rPr>
        <w:t>Aforeign_keyE</w:t>
      </w:r>
      <w:r w:rsidR="001B50C8" w:rsidRPr="001B50C8">
        <w:rPr>
          <w:sz w:val="28"/>
          <w:szCs w:val="28"/>
          <w:lang w:val="en-US"/>
        </w:rPr>
        <w:t>,</w:t>
      </w:r>
    </w:p>
    <w:p w:rsidR="001B50C8" w:rsidRPr="001B50C8" w:rsidRDefault="001B50C8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1B50C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Eprimary</w:t>
      </w:r>
      <w:r w:rsidRPr="001B50C8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keyE</w:t>
      </w:r>
      <w:r w:rsidRPr="001B50C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B50C8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1B50C8">
        <w:rPr>
          <w:sz w:val="28"/>
          <w:szCs w:val="28"/>
        </w:rPr>
        <w:t>]</w:t>
      </w:r>
      <w:r>
        <w:rPr>
          <w:sz w:val="28"/>
          <w:szCs w:val="28"/>
        </w:rPr>
        <w:t xml:space="preserve"> равно 1, если существует хотя бы один ключевой атрибут из состава </w:t>
      </w:r>
      <w:r>
        <w:rPr>
          <w:sz w:val="28"/>
          <w:szCs w:val="28"/>
          <w:lang w:val="en-US"/>
        </w:rPr>
        <w:t>E</w:t>
      </w:r>
      <w:r w:rsidRPr="001B50C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1B50C8">
        <w:rPr>
          <w:sz w:val="28"/>
          <w:szCs w:val="28"/>
        </w:rPr>
        <w:t>]</w:t>
      </w:r>
      <w:r>
        <w:rPr>
          <w:sz w:val="28"/>
          <w:szCs w:val="28"/>
        </w:rPr>
        <w:t xml:space="preserve">, который является ссылкой на </w:t>
      </w:r>
      <w:r>
        <w:rPr>
          <w:sz w:val="28"/>
          <w:szCs w:val="28"/>
          <w:lang w:val="en-US"/>
        </w:rPr>
        <w:t>E</w:t>
      </w:r>
      <w:r w:rsidRPr="001B50C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1B50C8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A3631A" w:rsidRDefault="0055528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функциональной зависимости данных основывается на анализе внешних связей сущностей (</w:t>
      </w:r>
      <w:r>
        <w:rPr>
          <w:sz w:val="28"/>
          <w:szCs w:val="28"/>
          <w:lang w:val="en-US"/>
        </w:rPr>
        <w:t>foreign</w:t>
      </w:r>
      <w:r w:rsidRPr="0055528F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key</w:t>
      </w:r>
      <w:r>
        <w:rPr>
          <w:sz w:val="28"/>
          <w:szCs w:val="28"/>
        </w:rPr>
        <w:t>). Наличие таких зависимостей определяется выражением:</w:t>
      </w:r>
    </w:p>
    <w:p w:rsidR="0055528F" w:rsidRDefault="00263B87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EfunE</w:t>
      </w:r>
      <w:r w:rsidRPr="00A21C8E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EstrA</w:t>
      </w:r>
      <w:r w:rsidRPr="00A21C8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sym w:font="Wingdings 2" w:char="F055"/>
      </w:r>
      <w:r w:rsidRPr="00A21C8E">
        <w:rPr>
          <w:sz w:val="28"/>
          <w:szCs w:val="28"/>
        </w:rPr>
        <w:t xml:space="preserve"> </w:t>
      </w:r>
      <w:r w:rsidR="00A21C8E">
        <w:rPr>
          <w:sz w:val="28"/>
          <w:szCs w:val="28"/>
          <w:lang w:val="en-US"/>
        </w:rPr>
        <w:t>Aforeign</w:t>
      </w:r>
      <w:r w:rsidR="00A21C8E" w:rsidRPr="00A21C8E">
        <w:rPr>
          <w:sz w:val="28"/>
          <w:szCs w:val="28"/>
        </w:rPr>
        <w:t>_</w:t>
      </w:r>
      <w:r w:rsidR="00A21C8E">
        <w:rPr>
          <w:sz w:val="28"/>
          <w:szCs w:val="28"/>
          <w:lang w:val="en-US"/>
        </w:rPr>
        <w:t>keyE</w:t>
      </w:r>
      <w:r w:rsidR="00A21C8E">
        <w:rPr>
          <w:sz w:val="28"/>
          <w:szCs w:val="28"/>
        </w:rPr>
        <w:t>,</w:t>
      </w:r>
    </w:p>
    <w:p w:rsidR="00A21C8E" w:rsidRDefault="00A21C8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EfunE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21C8E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 xml:space="preserve"> = 1, если существует хотя бы один атрибут из состава </w:t>
      </w:r>
      <w:r>
        <w:rPr>
          <w:sz w:val="28"/>
          <w:szCs w:val="28"/>
          <w:lang w:val="en-US"/>
        </w:rPr>
        <w:t>E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>, который является ссылкой на сущность</w:t>
      </w:r>
      <w:r w:rsidRPr="00A21C8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A21C8E" w:rsidRDefault="00A21C8E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Пусть известна частота активизации связи, заданной атрибутом </w:t>
      </w:r>
      <w:r>
        <w:rPr>
          <w:sz w:val="28"/>
          <w:szCs w:val="28"/>
          <w:lang w:val="en-US"/>
        </w:rPr>
        <w:t>A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 xml:space="preserve"> из состава этой сущности </w:t>
      </w:r>
      <w:r>
        <w:rPr>
          <w:sz w:val="28"/>
          <w:szCs w:val="28"/>
          <w:lang w:val="en-US"/>
        </w:rPr>
        <w:t>E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 xml:space="preserve">. Вектор строка </w:t>
      </w:r>
      <w:r>
        <w:rPr>
          <w:sz w:val="28"/>
          <w:szCs w:val="28"/>
          <w:lang w:val="en-US"/>
        </w:rPr>
        <w:t>fA</w:t>
      </w:r>
      <w:r>
        <w:rPr>
          <w:sz w:val="28"/>
          <w:szCs w:val="28"/>
        </w:rPr>
        <w:t xml:space="preserve"> задает эту меру. Сущность </w:t>
      </w:r>
      <w:r>
        <w:rPr>
          <w:sz w:val="28"/>
          <w:szCs w:val="28"/>
          <w:lang w:val="en-US"/>
        </w:rPr>
        <w:t>E</w:t>
      </w:r>
      <w:r w:rsidRPr="00A21C8E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A21C8E">
        <w:rPr>
          <w:sz w:val="28"/>
          <w:szCs w:val="28"/>
        </w:rPr>
        <w:t>]</w:t>
      </w:r>
      <w:r>
        <w:rPr>
          <w:sz w:val="28"/>
          <w:szCs w:val="28"/>
        </w:rPr>
        <w:t xml:space="preserve"> активизируется, когда активизируется или атрибут из ее состава или атрибут ссылка на данную сущность. Поэтому для оценки взаимосвязи атрибутов предварительно получим матрицу зависимости сущностей и атрибутов:</w:t>
      </w:r>
    </w:p>
    <w:p w:rsidR="00A21C8E" w:rsidRPr="004A667C" w:rsidRDefault="00444E87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EfunA = (EstrA or (Aforeign_keyE</w:t>
      </w:r>
      <w:proofErr w:type="gramStart"/>
      <w:r>
        <w:rPr>
          <w:sz w:val="28"/>
          <w:szCs w:val="28"/>
          <w:lang w:val="en-US"/>
        </w:rPr>
        <w:t>)</w:t>
      </w:r>
      <w:r>
        <w:rPr>
          <w:sz w:val="28"/>
          <w:szCs w:val="28"/>
          <w:vertAlign w:val="superscript"/>
          <w:lang w:val="en-US"/>
        </w:rPr>
        <w:t>t</w:t>
      </w:r>
      <w:proofErr w:type="gramEnd"/>
      <w:r>
        <w:rPr>
          <w:sz w:val="28"/>
          <w:szCs w:val="28"/>
          <w:lang w:val="en-US"/>
        </w:rPr>
        <w:t>)</w:t>
      </w:r>
      <w:r w:rsidR="004A667C" w:rsidRPr="004A667C">
        <w:rPr>
          <w:sz w:val="28"/>
          <w:szCs w:val="28"/>
          <w:lang w:val="en-US"/>
        </w:rPr>
        <w:t>,</w:t>
      </w:r>
    </w:p>
    <w:p w:rsidR="004A667C" w:rsidRDefault="004A667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EfunA</w:t>
      </w:r>
      <w:r w:rsidRPr="004A667C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4A667C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4A667C">
        <w:rPr>
          <w:sz w:val="28"/>
          <w:szCs w:val="28"/>
        </w:rPr>
        <w:t>]</w:t>
      </w:r>
      <w:r>
        <w:rPr>
          <w:sz w:val="28"/>
          <w:szCs w:val="28"/>
        </w:rPr>
        <w:t xml:space="preserve"> = 1, если атрибут </w:t>
      </w:r>
      <w:r>
        <w:rPr>
          <w:sz w:val="28"/>
          <w:szCs w:val="28"/>
          <w:lang w:val="en-US"/>
        </w:rPr>
        <w:t>A</w:t>
      </w:r>
      <w:r w:rsidRPr="004A667C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4A667C">
        <w:rPr>
          <w:sz w:val="28"/>
          <w:szCs w:val="28"/>
        </w:rPr>
        <w:t>]</w:t>
      </w:r>
      <w:r>
        <w:rPr>
          <w:sz w:val="28"/>
          <w:szCs w:val="28"/>
        </w:rPr>
        <w:t xml:space="preserve"> входит в состав </w:t>
      </w:r>
      <w:r>
        <w:rPr>
          <w:sz w:val="28"/>
          <w:szCs w:val="28"/>
          <w:lang w:val="en-US"/>
        </w:rPr>
        <w:t>E</w:t>
      </w:r>
      <w:r w:rsidRPr="004A667C">
        <w:rPr>
          <w:sz w:val="28"/>
          <w:szCs w:val="28"/>
        </w:rPr>
        <w:t>[</w:t>
      </w:r>
      <w:r>
        <w:rPr>
          <w:sz w:val="28"/>
          <w:szCs w:val="28"/>
        </w:rPr>
        <w:t>i</w:t>
      </w:r>
      <w:r w:rsidRPr="004A667C">
        <w:rPr>
          <w:sz w:val="28"/>
          <w:szCs w:val="28"/>
        </w:rPr>
        <w:t xml:space="preserve">] </w:t>
      </w:r>
      <w:r>
        <w:rPr>
          <w:sz w:val="28"/>
          <w:szCs w:val="28"/>
        </w:rPr>
        <w:t xml:space="preserve">или является ссылкой на </w:t>
      </w:r>
      <w:r>
        <w:rPr>
          <w:sz w:val="28"/>
          <w:szCs w:val="28"/>
          <w:lang w:val="en-US"/>
        </w:rPr>
        <w:t>E</w:t>
      </w:r>
      <w:r w:rsidRPr="004A667C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4A667C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4A667C" w:rsidRDefault="004A667C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Тогда количественная оценка взаимосвязей сущностей по внешним связям с учетом их частоты активизации определится следующим образом:</w:t>
      </w:r>
    </w:p>
    <w:p w:rsidR="004A667C" w:rsidRPr="00CC7814" w:rsidRDefault="000F710C" w:rsidP="0007506C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fC</w:t>
      </w:r>
      <w:proofErr w:type="gramEnd"/>
      <w:r>
        <w:rPr>
          <w:sz w:val="28"/>
          <w:szCs w:val="28"/>
          <w:lang w:val="en-US"/>
        </w:rPr>
        <w:t xml:space="preserve"> = EffunE = (EfunA*fA) </w:t>
      </w:r>
      <w:r>
        <w:rPr>
          <w:sz w:val="28"/>
          <w:szCs w:val="28"/>
          <w:lang w:val="en-US"/>
        </w:rPr>
        <w:sym w:font="Wingdings 2" w:char="F0CD"/>
      </w:r>
      <w:r>
        <w:rPr>
          <w:sz w:val="28"/>
          <w:szCs w:val="28"/>
          <w:lang w:val="en-US"/>
        </w:rPr>
        <w:t xml:space="preserve"> </w:t>
      </w:r>
      <w:r w:rsidR="00CC7814">
        <w:rPr>
          <w:sz w:val="28"/>
          <w:szCs w:val="28"/>
          <w:lang w:val="en-US"/>
        </w:rPr>
        <w:t>(EfunA)</w:t>
      </w:r>
      <w:r w:rsidR="00CC7814">
        <w:rPr>
          <w:sz w:val="28"/>
          <w:szCs w:val="28"/>
          <w:vertAlign w:val="superscript"/>
          <w:lang w:val="en-US"/>
        </w:rPr>
        <w:t>t</w:t>
      </w:r>
      <w:r w:rsidR="00CC7814" w:rsidRPr="00CC7814">
        <w:rPr>
          <w:sz w:val="28"/>
          <w:szCs w:val="28"/>
          <w:lang w:val="en-US"/>
        </w:rPr>
        <w:t>,</w:t>
      </w:r>
    </w:p>
    <w:p w:rsidR="00CC7814" w:rsidRDefault="00CC7814" w:rsidP="00CC78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fC</w:t>
      </w:r>
      <w:r w:rsidRPr="00CC7814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CC7814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j</w:t>
      </w:r>
      <w:r w:rsidRPr="00CC7814">
        <w:rPr>
          <w:sz w:val="28"/>
          <w:szCs w:val="28"/>
        </w:rPr>
        <w:t>]&gt;0</w:t>
      </w:r>
      <w:r>
        <w:rPr>
          <w:sz w:val="28"/>
          <w:szCs w:val="28"/>
        </w:rPr>
        <w:t xml:space="preserve"> – частота совместного использования данных </w:t>
      </w:r>
      <w:r>
        <w:rPr>
          <w:sz w:val="28"/>
          <w:szCs w:val="28"/>
          <w:lang w:val="en-US"/>
        </w:rPr>
        <w:t>E</w:t>
      </w:r>
      <w:r w:rsidRPr="00CC7814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i</w:t>
      </w:r>
      <w:r w:rsidRPr="00CC7814">
        <w:rPr>
          <w:sz w:val="28"/>
          <w:szCs w:val="28"/>
        </w:rPr>
        <w:t>]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E</w:t>
      </w:r>
      <w:r w:rsidRPr="00CC7814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j</w:t>
      </w:r>
      <w:r w:rsidRPr="00CC7814">
        <w:rPr>
          <w:sz w:val="28"/>
          <w:szCs w:val="28"/>
        </w:rPr>
        <w:t>]</w:t>
      </w:r>
      <w:r>
        <w:rPr>
          <w:sz w:val="28"/>
          <w:szCs w:val="28"/>
        </w:rPr>
        <w:t xml:space="preserve"> с учетом частоты активизации ссылочных связей;</w:t>
      </w:r>
    </w:p>
    <w:p w:rsidR="00CC7814" w:rsidRDefault="00CC7814" w:rsidP="00CC78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* - операция поэлементного арифметического умножения;</w:t>
      </w:r>
    </w:p>
    <w:p w:rsidR="00CC7814" w:rsidRDefault="00CC7814" w:rsidP="00CC78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sym w:font="Wingdings 2" w:char="F0CD"/>
      </w:r>
      <w:r w:rsidR="00851424">
        <w:rPr>
          <w:sz w:val="28"/>
          <w:szCs w:val="28"/>
        </w:rPr>
        <w:t xml:space="preserve"> - операция арифметического умножения матриц.</w:t>
      </w:r>
    </w:p>
    <w:p w:rsidR="00851424" w:rsidRPr="000F7FA5" w:rsidRDefault="00851424" w:rsidP="00CC781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необходимо нормировать </w:t>
      </w:r>
      <w:r>
        <w:rPr>
          <w:sz w:val="28"/>
          <w:szCs w:val="28"/>
          <w:lang w:val="en-US"/>
        </w:rPr>
        <w:t>EffunE</w:t>
      </w:r>
      <w:r>
        <w:rPr>
          <w:sz w:val="28"/>
          <w:szCs w:val="28"/>
        </w:rPr>
        <w:t xml:space="preserve"> по элементам главной диагонали:</w:t>
      </w:r>
      <w:r w:rsidR="000F7FA5">
        <w:rPr>
          <w:sz w:val="28"/>
          <w:szCs w:val="28"/>
        </w:rPr>
        <w:t xml:space="preserve"> </w:t>
      </w:r>
      <w:r w:rsidR="000F7FA5">
        <w:rPr>
          <w:sz w:val="28"/>
          <w:szCs w:val="28"/>
          <w:lang w:val="en-US"/>
        </w:rPr>
        <w:t>S</w:t>
      </w:r>
      <w:r w:rsidR="000F7FA5" w:rsidRPr="000F7FA5">
        <w:rPr>
          <w:sz w:val="28"/>
          <w:szCs w:val="28"/>
        </w:rPr>
        <w:t>=</w:t>
      </w:r>
      <w:proofErr w:type="gramStart"/>
      <w:r w:rsidR="000F7FA5">
        <w:rPr>
          <w:sz w:val="28"/>
          <w:szCs w:val="28"/>
          <w:lang w:val="en-US"/>
        </w:rPr>
        <w:t>Norm</w:t>
      </w:r>
      <w:r w:rsidR="000F7FA5" w:rsidRPr="000F7FA5">
        <w:rPr>
          <w:sz w:val="28"/>
          <w:szCs w:val="28"/>
        </w:rPr>
        <w:t>(</w:t>
      </w:r>
      <w:proofErr w:type="gramEnd"/>
      <w:r w:rsidR="000F7FA5">
        <w:rPr>
          <w:sz w:val="28"/>
          <w:szCs w:val="28"/>
          <w:lang w:val="en-US"/>
        </w:rPr>
        <w:t>EffunE</w:t>
      </w:r>
      <w:r w:rsidR="000F7FA5" w:rsidRPr="000F7FA5">
        <w:rPr>
          <w:sz w:val="28"/>
          <w:szCs w:val="28"/>
        </w:rPr>
        <w:t>)</w:t>
      </w:r>
      <w:r w:rsidR="000F7FA5">
        <w:rPr>
          <w:sz w:val="28"/>
          <w:szCs w:val="28"/>
        </w:rPr>
        <w:t>.</w:t>
      </w:r>
    </w:p>
    <w:p w:rsidR="000F7FA5" w:rsidRPr="000F7FA5" w:rsidRDefault="000F7FA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Интегральная оценка связности элементов модели данных определяется с помощью выражения: 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  <w:lang w:val="en-US"/>
        </w:rPr>
        <w:t>S</w:t>
      </w:r>
      <w:r w:rsidRPr="000F7FA5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Sum</w:t>
      </w:r>
      <w:r w:rsidRPr="000F7FA5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0F7FA5">
        <w:rPr>
          <w:sz w:val="28"/>
          <w:szCs w:val="28"/>
        </w:rPr>
        <w:t>)/</w:t>
      </w:r>
      <w:r>
        <w:rPr>
          <w:sz w:val="28"/>
          <w:szCs w:val="28"/>
          <w:lang w:val="en-US"/>
        </w:rPr>
        <w:t>N</w:t>
      </w:r>
      <w:r w:rsidRPr="000F7FA5">
        <w:rPr>
          <w:sz w:val="28"/>
          <w:szCs w:val="28"/>
          <w:vertAlign w:val="superscript"/>
        </w:rPr>
        <w:t>**</w:t>
      </w:r>
      <w:r w:rsidRPr="000F7FA5">
        <w:rPr>
          <w:sz w:val="28"/>
          <w:szCs w:val="28"/>
        </w:rPr>
        <w:t>2</w:t>
      </w:r>
      <w:r>
        <w:rPr>
          <w:sz w:val="28"/>
          <w:szCs w:val="28"/>
        </w:rPr>
        <w:t>.</w:t>
      </w:r>
    </w:p>
    <w:p w:rsidR="00010EFD" w:rsidRDefault="00D5196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Каждая независимая сущность потенциально является ядром соответствующей группы. Каждая зависимая сущность помещается в ту группу, с которой имеет наибольшую зависимость. Пусть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– множество групп. Представим структуру групп в виде матрицы </w:t>
      </w:r>
      <w:r>
        <w:rPr>
          <w:sz w:val="28"/>
          <w:szCs w:val="28"/>
          <w:lang w:val="en-US"/>
        </w:rPr>
        <w:t>GstrE</w:t>
      </w:r>
      <w:r>
        <w:rPr>
          <w:sz w:val="28"/>
          <w:szCs w:val="28"/>
        </w:rPr>
        <w:t xml:space="preserve">. Тогда функциональные зависимости групп по внешним связям определятся: </w:t>
      </w:r>
      <w:r>
        <w:rPr>
          <w:sz w:val="28"/>
          <w:szCs w:val="28"/>
          <w:lang w:val="en-US"/>
        </w:rPr>
        <w:t>GffunG</w:t>
      </w:r>
      <w:r w:rsidRPr="00D5196D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Agr</w:t>
      </w:r>
      <w:r w:rsidRPr="00D5196D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D5196D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GstrE</w:t>
      </w:r>
      <w:r w:rsidRPr="00D5196D">
        <w:rPr>
          <w:sz w:val="28"/>
          <w:szCs w:val="28"/>
        </w:rPr>
        <w:t>)</w:t>
      </w:r>
      <w:r>
        <w:rPr>
          <w:sz w:val="28"/>
          <w:szCs w:val="28"/>
        </w:rPr>
        <w:t xml:space="preserve"> – матрица функциональной зависимости групп сущностей, где </w:t>
      </w:r>
      <w:r>
        <w:rPr>
          <w:sz w:val="28"/>
          <w:szCs w:val="28"/>
          <w:lang w:val="en-US"/>
        </w:rPr>
        <w:t>S</w:t>
      </w:r>
      <w:r w:rsidRPr="00D5196D">
        <w:rPr>
          <w:sz w:val="28"/>
          <w:szCs w:val="28"/>
        </w:rPr>
        <w:t>=</w:t>
      </w:r>
      <w:proofErr w:type="gramStart"/>
      <w:r>
        <w:rPr>
          <w:sz w:val="28"/>
          <w:szCs w:val="28"/>
          <w:lang w:val="en-US"/>
        </w:rPr>
        <w:t>Norm</w:t>
      </w:r>
      <w:r w:rsidRPr="00D5196D">
        <w:rPr>
          <w:sz w:val="28"/>
          <w:szCs w:val="28"/>
        </w:rPr>
        <w:t>(</w:t>
      </w:r>
      <w:proofErr w:type="gramEnd"/>
      <w:r>
        <w:rPr>
          <w:sz w:val="28"/>
          <w:szCs w:val="28"/>
          <w:lang w:val="en-US"/>
        </w:rPr>
        <w:t>EffunE</w:t>
      </w:r>
      <w:r w:rsidRPr="00D5196D">
        <w:rPr>
          <w:sz w:val="28"/>
          <w:szCs w:val="28"/>
        </w:rPr>
        <w:t>)</w:t>
      </w:r>
      <w:r>
        <w:rPr>
          <w:sz w:val="28"/>
          <w:szCs w:val="28"/>
        </w:rPr>
        <w:t xml:space="preserve"> – нормированная матрица функциональной взаимосвязи сущностей; </w:t>
      </w:r>
      <w:r>
        <w:rPr>
          <w:sz w:val="28"/>
          <w:szCs w:val="28"/>
          <w:lang w:val="en-US"/>
        </w:rPr>
        <w:t>GstrE</w:t>
      </w:r>
      <w:r>
        <w:rPr>
          <w:sz w:val="28"/>
          <w:szCs w:val="28"/>
        </w:rPr>
        <w:t xml:space="preserve"> – матрица группирования сущностей.</w:t>
      </w:r>
    </w:p>
    <w:p w:rsidR="00D5196D" w:rsidRDefault="00D5196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Интегральная оценка конкретного варианта группирования по коэффициенту связности может быть получена в соответствии со следующим алгоритмом:</w:t>
      </w:r>
    </w:p>
    <w:p w:rsidR="00D5196D" w:rsidRDefault="00D5196D" w:rsidP="0034577F">
      <w:pPr>
        <w:pStyle w:val="a5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</w:t>
      </w:r>
      <w:r>
        <w:rPr>
          <w:sz w:val="28"/>
          <w:szCs w:val="28"/>
          <w:lang w:val="en-US"/>
        </w:rPr>
        <w:t>fC=EffunE</w:t>
      </w:r>
      <w:r>
        <w:rPr>
          <w:sz w:val="28"/>
          <w:szCs w:val="28"/>
        </w:rPr>
        <w:t>.</w:t>
      </w:r>
    </w:p>
    <w:p w:rsidR="00D5196D" w:rsidRDefault="00D5196D" w:rsidP="0034577F">
      <w:pPr>
        <w:pStyle w:val="a5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Нормирование </w:t>
      </w:r>
      <w:r>
        <w:rPr>
          <w:sz w:val="28"/>
          <w:szCs w:val="28"/>
          <w:lang w:val="en-US"/>
        </w:rPr>
        <w:t>S</w:t>
      </w:r>
      <w:r w:rsidRPr="00D5196D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Norm</w:t>
      </w:r>
      <w:r w:rsidRPr="00D5196D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EffunE</w:t>
      </w:r>
      <w:r w:rsidRPr="00D5196D">
        <w:rPr>
          <w:sz w:val="28"/>
          <w:szCs w:val="28"/>
        </w:rPr>
        <w:t>)</w:t>
      </w:r>
      <w:r>
        <w:rPr>
          <w:sz w:val="28"/>
          <w:szCs w:val="28"/>
        </w:rPr>
        <w:t xml:space="preserve"> по элементам главной диагонали.</w:t>
      </w:r>
    </w:p>
    <w:p w:rsidR="00D5196D" w:rsidRDefault="00D5196D" w:rsidP="0034577F">
      <w:pPr>
        <w:pStyle w:val="a5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</w:t>
      </w:r>
      <w:r>
        <w:rPr>
          <w:sz w:val="28"/>
          <w:szCs w:val="28"/>
          <w:lang w:val="en-US"/>
        </w:rPr>
        <w:t>GstrE</w:t>
      </w:r>
      <w:r>
        <w:rPr>
          <w:sz w:val="28"/>
          <w:szCs w:val="28"/>
        </w:rPr>
        <w:t>.</w:t>
      </w:r>
    </w:p>
    <w:p w:rsidR="00D5196D" w:rsidRPr="00D5196D" w:rsidRDefault="00D5196D" w:rsidP="0034577F">
      <w:pPr>
        <w:pStyle w:val="a5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</w:t>
      </w:r>
      <w:r w:rsidRPr="00D5196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GffunG</w:t>
      </w:r>
      <w:r w:rsidRPr="00D5196D"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Agr</w:t>
      </w:r>
      <w:r w:rsidRPr="00D5196D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S</w:t>
      </w:r>
      <w:r w:rsidRPr="00D5196D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GstrE</w:t>
      </w:r>
      <w:r w:rsidRPr="00D5196D">
        <w:rPr>
          <w:sz w:val="28"/>
          <w:szCs w:val="28"/>
        </w:rPr>
        <w:t>)</w:t>
      </w:r>
      <w:r>
        <w:rPr>
          <w:sz w:val="28"/>
          <w:szCs w:val="28"/>
        </w:rPr>
        <w:t xml:space="preserve"> в соответствии с составом групп сущностей.</w:t>
      </w:r>
    </w:p>
    <w:p w:rsidR="00D5196D" w:rsidRPr="00D5196D" w:rsidRDefault="00D5196D" w:rsidP="0034577F">
      <w:pPr>
        <w:pStyle w:val="a5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Расчет</w:t>
      </w:r>
      <w:r w:rsidRPr="00D5196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  <w:lang w:val="en-US"/>
        </w:rPr>
        <w:t>S</w:t>
      </w:r>
      <w:r>
        <w:rPr>
          <w:sz w:val="28"/>
          <w:szCs w:val="28"/>
          <w:lang w:val="en-US"/>
        </w:rPr>
        <w:t>= Sum(GffunG)/N</w:t>
      </w:r>
      <w:r>
        <w:rPr>
          <w:sz w:val="28"/>
          <w:szCs w:val="28"/>
          <w:vertAlign w:val="superscript"/>
          <w:lang w:val="en-US"/>
        </w:rPr>
        <w:t>**</w:t>
      </w:r>
      <w:r>
        <w:rPr>
          <w:sz w:val="28"/>
          <w:szCs w:val="28"/>
          <w:lang w:val="en-US"/>
        </w:rPr>
        <w:t>2</w:t>
      </w:r>
      <w:r w:rsidRPr="00D5196D">
        <w:rPr>
          <w:sz w:val="28"/>
          <w:szCs w:val="28"/>
          <w:lang w:val="en-US"/>
        </w:rPr>
        <w:t>.</w:t>
      </w:r>
    </w:p>
    <w:p w:rsidR="0007506C" w:rsidRPr="00C47212" w:rsidRDefault="00C47212" w:rsidP="0007506C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C47212">
        <w:rPr>
          <w:b/>
          <w:sz w:val="28"/>
          <w:szCs w:val="28"/>
        </w:rPr>
        <w:t>Пример.</w:t>
      </w:r>
    </w:p>
    <w:p w:rsidR="00C47212" w:rsidRDefault="00174003" w:rsidP="00174003">
      <w:pPr>
        <w:spacing w:line="360" w:lineRule="auto"/>
        <w:ind w:firstLine="709"/>
        <w:jc w:val="both"/>
        <w:rPr>
          <w:sz w:val="28"/>
          <w:szCs w:val="28"/>
        </w:rPr>
      </w:pPr>
      <w:r w:rsidRPr="00425A44">
        <w:rPr>
          <w:rFonts w:hint="eastAsia"/>
          <w:sz w:val="28"/>
          <w:szCs w:val="28"/>
        </w:rPr>
        <w:t>Требуется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оценить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связность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сущностей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для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фрагмента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модели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данных</w:t>
      </w:r>
      <w:r w:rsidRPr="00425A44">
        <w:rPr>
          <w:sz w:val="28"/>
          <w:szCs w:val="28"/>
        </w:rPr>
        <w:t xml:space="preserve">, </w:t>
      </w:r>
      <w:r w:rsidRPr="00425A44">
        <w:rPr>
          <w:rFonts w:hint="eastAsia"/>
          <w:sz w:val="28"/>
          <w:szCs w:val="28"/>
        </w:rPr>
        <w:t>представленной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на</w:t>
      </w:r>
      <w:r w:rsidRPr="00425A44">
        <w:rPr>
          <w:sz w:val="28"/>
          <w:szCs w:val="28"/>
        </w:rPr>
        <w:t xml:space="preserve"> </w:t>
      </w:r>
      <w:r w:rsidRPr="00425A44">
        <w:rPr>
          <w:rFonts w:hint="eastAsia"/>
          <w:sz w:val="28"/>
          <w:szCs w:val="28"/>
        </w:rPr>
        <w:t>рис</w:t>
      </w:r>
      <w:r w:rsidR="00425A44">
        <w:rPr>
          <w:sz w:val="28"/>
          <w:szCs w:val="28"/>
        </w:rPr>
        <w:t>унке 7.</w:t>
      </w:r>
    </w:p>
    <w:p w:rsidR="00425A44" w:rsidRDefault="004931FA" w:rsidP="004931F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74019" cy="2165287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biLevel thresh="5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321" cy="217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606" w:rsidRPr="00C47212" w:rsidRDefault="00B62D21" w:rsidP="004931F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7 </w:t>
      </w:r>
      <w:r w:rsidR="007674E6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7674E6">
        <w:rPr>
          <w:sz w:val="28"/>
          <w:szCs w:val="28"/>
        </w:rPr>
        <w:t>Фрагмент модели данных</w:t>
      </w:r>
    </w:p>
    <w:p w:rsidR="0007506C" w:rsidRDefault="004B7D30" w:rsidP="004B7D30">
      <w:pPr>
        <w:spacing w:line="360" w:lineRule="auto"/>
        <w:ind w:firstLine="709"/>
        <w:jc w:val="both"/>
        <w:rPr>
          <w:sz w:val="28"/>
          <w:szCs w:val="28"/>
        </w:rPr>
      </w:pPr>
      <w:r w:rsidRPr="004B7D30">
        <w:rPr>
          <w:rFonts w:hint="eastAsia"/>
          <w:sz w:val="28"/>
          <w:szCs w:val="28"/>
        </w:rPr>
        <w:lastRenderedPageBreak/>
        <w:t>Последовательно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строится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матричная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модель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для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фрагмента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соответствии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с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выражениями</w:t>
      </w:r>
      <w:r w:rsidRPr="004B7D30">
        <w:rPr>
          <w:sz w:val="28"/>
          <w:szCs w:val="28"/>
        </w:rPr>
        <w:t xml:space="preserve">, </w:t>
      </w:r>
      <w:r w:rsidRPr="004B7D30">
        <w:rPr>
          <w:rFonts w:hint="eastAsia"/>
          <w:sz w:val="28"/>
          <w:szCs w:val="28"/>
        </w:rPr>
        <w:t>приведенными</w:t>
      </w:r>
      <w:r w:rsidRPr="004B7D30">
        <w:rPr>
          <w:sz w:val="28"/>
          <w:szCs w:val="28"/>
        </w:rPr>
        <w:t xml:space="preserve"> </w:t>
      </w:r>
      <w:r w:rsidRPr="004B7D30">
        <w:rPr>
          <w:rFonts w:hint="eastAsia"/>
          <w:sz w:val="28"/>
          <w:szCs w:val="28"/>
        </w:rPr>
        <w:t>выше</w:t>
      </w:r>
      <w:r w:rsidRPr="004B7D30">
        <w:rPr>
          <w:sz w:val="28"/>
          <w:szCs w:val="28"/>
        </w:rPr>
        <w:t>.</w:t>
      </w:r>
    </w:p>
    <w:p w:rsidR="007674E6" w:rsidRDefault="00D3066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16475" cy="1062990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66F" w:rsidRDefault="00D3066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125595" cy="2243455"/>
            <wp:effectExtent l="0" t="0" r="825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66F" w:rsidRDefault="00D3066F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14035" cy="1988185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66F" w:rsidRDefault="00D45E5D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10430" cy="24987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24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E5D" w:rsidRDefault="00D45E5D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D45E5D" w:rsidRDefault="004B42B0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72255" cy="1690370"/>
            <wp:effectExtent l="0" t="0" r="4445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2B0" w:rsidRDefault="007A0DF9" w:rsidP="007A0DF9">
      <w:pPr>
        <w:spacing w:line="360" w:lineRule="auto"/>
        <w:ind w:firstLine="709"/>
        <w:jc w:val="both"/>
        <w:rPr>
          <w:sz w:val="28"/>
          <w:szCs w:val="28"/>
        </w:rPr>
      </w:pPr>
      <w:r w:rsidRPr="007A0DF9">
        <w:rPr>
          <w:rFonts w:hint="eastAsia"/>
          <w:sz w:val="28"/>
          <w:szCs w:val="28"/>
        </w:rPr>
        <w:t>Формируем</w:t>
      </w:r>
      <w:r w:rsidRPr="007A0DF9">
        <w:rPr>
          <w:sz w:val="28"/>
          <w:szCs w:val="28"/>
        </w:rPr>
        <w:t xml:space="preserve"> GstrE </w:t>
      </w:r>
      <w:r w:rsidRPr="007A0DF9">
        <w:rPr>
          <w:rFonts w:hint="eastAsia"/>
          <w:sz w:val="28"/>
          <w:szCs w:val="28"/>
        </w:rPr>
        <w:t>путем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введения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двух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групп</w:t>
      </w:r>
      <w:r w:rsidRPr="007A0DF9">
        <w:rPr>
          <w:sz w:val="28"/>
          <w:szCs w:val="28"/>
        </w:rPr>
        <w:t xml:space="preserve">, </w:t>
      </w:r>
      <w:r w:rsidRPr="007A0DF9">
        <w:rPr>
          <w:rFonts w:hint="eastAsia"/>
          <w:sz w:val="28"/>
          <w:szCs w:val="28"/>
        </w:rPr>
        <w:t>каждая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из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которых</w:t>
      </w:r>
      <w:r w:rsidR="004C288E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является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агрегированием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сущностей</w:t>
      </w:r>
      <w:proofErr w:type="gramStart"/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Е</w:t>
      </w:r>
      <w:proofErr w:type="gramEnd"/>
      <w:r w:rsidRPr="007A0DF9">
        <w:rPr>
          <w:sz w:val="28"/>
          <w:szCs w:val="28"/>
        </w:rPr>
        <w:t>[1],</w:t>
      </w:r>
      <w:r w:rsidRPr="007A0DF9">
        <w:rPr>
          <w:rFonts w:hint="eastAsia"/>
          <w:sz w:val="28"/>
          <w:szCs w:val="28"/>
        </w:rPr>
        <w:t>Е</w:t>
      </w:r>
      <w:r w:rsidRPr="007A0DF9">
        <w:rPr>
          <w:sz w:val="28"/>
          <w:szCs w:val="28"/>
        </w:rPr>
        <w:t xml:space="preserve">[2] </w:t>
      </w:r>
      <w:r w:rsidRPr="007A0DF9">
        <w:rPr>
          <w:rFonts w:hint="eastAsia"/>
          <w:sz w:val="28"/>
          <w:szCs w:val="28"/>
        </w:rPr>
        <w:t>и</w:t>
      </w:r>
      <w:r w:rsidRPr="007A0DF9">
        <w:rPr>
          <w:sz w:val="28"/>
          <w:szCs w:val="28"/>
        </w:rPr>
        <w:t xml:space="preserve"> </w:t>
      </w:r>
      <w:r w:rsidRPr="007A0DF9">
        <w:rPr>
          <w:rFonts w:hint="eastAsia"/>
          <w:sz w:val="28"/>
          <w:szCs w:val="28"/>
        </w:rPr>
        <w:t>Е</w:t>
      </w:r>
      <w:r w:rsidRPr="007A0DF9">
        <w:rPr>
          <w:sz w:val="28"/>
          <w:szCs w:val="28"/>
        </w:rPr>
        <w:t>[3],</w:t>
      </w:r>
      <w:r w:rsidRPr="007A0DF9">
        <w:rPr>
          <w:rFonts w:hint="eastAsia"/>
          <w:sz w:val="28"/>
          <w:szCs w:val="28"/>
        </w:rPr>
        <w:t>Е</w:t>
      </w:r>
      <w:r w:rsidRPr="007A0DF9">
        <w:rPr>
          <w:sz w:val="28"/>
          <w:szCs w:val="28"/>
        </w:rPr>
        <w:t xml:space="preserve">[4], </w:t>
      </w:r>
      <w:r w:rsidRPr="007A0DF9">
        <w:rPr>
          <w:rFonts w:hint="eastAsia"/>
          <w:sz w:val="28"/>
          <w:szCs w:val="28"/>
        </w:rPr>
        <w:t>соответственно</w:t>
      </w:r>
      <w:r w:rsidRPr="007A0DF9">
        <w:rPr>
          <w:sz w:val="28"/>
          <w:szCs w:val="28"/>
        </w:rPr>
        <w:t>:</w:t>
      </w:r>
    </w:p>
    <w:p w:rsidR="001259E1" w:rsidRDefault="009F122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20190" cy="595630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9E1" w:rsidRDefault="00AB10EE" w:rsidP="00AB10EE">
      <w:pPr>
        <w:spacing w:line="360" w:lineRule="auto"/>
        <w:ind w:firstLine="709"/>
        <w:jc w:val="both"/>
        <w:rPr>
          <w:sz w:val="28"/>
          <w:szCs w:val="28"/>
        </w:rPr>
      </w:pPr>
      <w:r w:rsidRPr="00AB10EE">
        <w:rPr>
          <w:rFonts w:hint="eastAsia"/>
          <w:sz w:val="28"/>
          <w:szCs w:val="28"/>
        </w:rPr>
        <w:t>Используя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матрицу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функциональной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зависимости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сущностей</w:t>
      </w:r>
      <w:r w:rsidRPr="00AB10EE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приведенную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выше</w:t>
      </w:r>
      <w:r w:rsidRPr="00AB10EE">
        <w:rPr>
          <w:sz w:val="28"/>
          <w:szCs w:val="28"/>
        </w:rPr>
        <w:t xml:space="preserve">, </w:t>
      </w:r>
      <w:r w:rsidRPr="00AB10EE">
        <w:rPr>
          <w:rFonts w:hint="eastAsia"/>
          <w:sz w:val="28"/>
          <w:szCs w:val="28"/>
        </w:rPr>
        <w:t>и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матрицу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группирования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сущностей</w:t>
      </w:r>
      <w:r w:rsidRPr="00AB10EE">
        <w:rPr>
          <w:sz w:val="28"/>
          <w:szCs w:val="28"/>
        </w:rPr>
        <w:t xml:space="preserve">, </w:t>
      </w:r>
      <w:r w:rsidRPr="00AB10EE">
        <w:rPr>
          <w:rFonts w:hint="eastAsia"/>
          <w:sz w:val="28"/>
          <w:szCs w:val="28"/>
        </w:rPr>
        <w:t>выполним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операцию</w:t>
      </w:r>
      <w:r>
        <w:rPr>
          <w:sz w:val="28"/>
          <w:szCs w:val="28"/>
        </w:rPr>
        <w:t xml:space="preserve"> </w:t>
      </w:r>
      <w:proofErr w:type="gramStart"/>
      <w:r w:rsidRPr="00AB10EE">
        <w:rPr>
          <w:rFonts w:hint="eastAsia"/>
          <w:sz w:val="28"/>
          <w:szCs w:val="28"/>
        </w:rPr>
        <w:t>А</w:t>
      </w:r>
      <w:proofErr w:type="gramEnd"/>
      <w:r w:rsidRPr="00AB10EE">
        <w:rPr>
          <w:sz w:val="28"/>
          <w:szCs w:val="28"/>
        </w:rPr>
        <w:t xml:space="preserve">gr. </w:t>
      </w:r>
      <w:r w:rsidRPr="00AB10EE">
        <w:rPr>
          <w:rFonts w:hint="eastAsia"/>
          <w:sz w:val="28"/>
          <w:szCs w:val="28"/>
        </w:rPr>
        <w:t>В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результате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получим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матрицу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функциональной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зависимости</w:t>
      </w:r>
      <w:r w:rsidRPr="00AB10EE">
        <w:rPr>
          <w:sz w:val="28"/>
          <w:szCs w:val="28"/>
        </w:rPr>
        <w:t xml:space="preserve"> </w:t>
      </w:r>
      <w:r w:rsidRPr="00AB10EE">
        <w:rPr>
          <w:rFonts w:hint="eastAsia"/>
          <w:sz w:val="28"/>
          <w:szCs w:val="28"/>
        </w:rPr>
        <w:t>групп</w:t>
      </w:r>
      <w:r>
        <w:rPr>
          <w:sz w:val="28"/>
          <w:szCs w:val="28"/>
        </w:rPr>
        <w:t xml:space="preserve"> </w:t>
      </w:r>
      <w:r w:rsidRPr="00AB10EE">
        <w:rPr>
          <w:sz w:val="28"/>
          <w:szCs w:val="28"/>
        </w:rPr>
        <w:t>GffunG:</w:t>
      </w:r>
    </w:p>
    <w:p w:rsidR="001259E1" w:rsidRDefault="00CE1AA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70580" cy="1073785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AA5" w:rsidRDefault="00CE1AA5" w:rsidP="0007506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77135" cy="7658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D26" w:rsidRPr="00D20D26" w:rsidRDefault="00D20D26" w:rsidP="00D20D26">
      <w:pPr>
        <w:spacing w:line="360" w:lineRule="auto"/>
        <w:ind w:firstLine="709"/>
        <w:jc w:val="both"/>
        <w:rPr>
          <w:sz w:val="28"/>
          <w:szCs w:val="28"/>
        </w:rPr>
      </w:pPr>
      <w:r w:rsidRPr="00D20D26">
        <w:rPr>
          <w:rFonts w:hint="eastAsia"/>
          <w:sz w:val="28"/>
          <w:szCs w:val="28"/>
        </w:rPr>
        <w:t>На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основе</w:t>
      </w:r>
      <w:r w:rsidRPr="00D20D26">
        <w:rPr>
          <w:sz w:val="28"/>
          <w:szCs w:val="28"/>
        </w:rPr>
        <w:t xml:space="preserve"> GffunG </w:t>
      </w:r>
      <w:r w:rsidRPr="00D20D26">
        <w:rPr>
          <w:rFonts w:hint="eastAsia"/>
          <w:sz w:val="28"/>
          <w:szCs w:val="28"/>
        </w:rPr>
        <w:t>рассчитаем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интегральные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показатели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полученной</w:t>
      </w:r>
      <w:r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структуры</w:t>
      </w:r>
      <w:r w:rsidRPr="00D20D26">
        <w:rPr>
          <w:sz w:val="28"/>
          <w:szCs w:val="28"/>
        </w:rPr>
        <w:t>:</w:t>
      </w:r>
    </w:p>
    <w:p w:rsidR="00D20D26" w:rsidRDefault="00D20D26" w:rsidP="00D20D2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56835" cy="861060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7C1" w:rsidRPr="00CB07C1" w:rsidRDefault="00D20D26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D20D26">
        <w:rPr>
          <w:rFonts w:hint="eastAsia"/>
          <w:sz w:val="28"/>
          <w:szCs w:val="28"/>
        </w:rPr>
        <w:t>За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основу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формирования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супергрупп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принимается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матрица</w:t>
      </w:r>
      <w:r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функциональной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зависимости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групп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данных</w:t>
      </w:r>
      <w:r w:rsidRPr="00D20D26">
        <w:rPr>
          <w:sz w:val="28"/>
          <w:szCs w:val="28"/>
        </w:rPr>
        <w:t xml:space="preserve"> GffunG.</w:t>
      </w:r>
      <w:r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Необходимо</w:t>
      </w:r>
      <w:r w:rsidRPr="00D20D26">
        <w:rPr>
          <w:sz w:val="28"/>
          <w:szCs w:val="28"/>
        </w:rPr>
        <w:t xml:space="preserve"> </w:t>
      </w:r>
      <w:r w:rsidRPr="00D20D26">
        <w:rPr>
          <w:rFonts w:hint="eastAsia"/>
          <w:sz w:val="28"/>
          <w:szCs w:val="28"/>
        </w:rPr>
        <w:t>принять</w:t>
      </w:r>
      <w:r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решение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о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количестве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супергрупп</w:t>
      </w:r>
      <w:r w:rsidR="00CB07C1" w:rsidRPr="00CB07C1">
        <w:rPr>
          <w:sz w:val="28"/>
          <w:szCs w:val="28"/>
        </w:rPr>
        <w:t xml:space="preserve">. </w:t>
      </w:r>
      <w:r w:rsidR="00CB07C1" w:rsidRPr="00CB07C1">
        <w:rPr>
          <w:rFonts w:hint="eastAsia"/>
          <w:sz w:val="28"/>
          <w:szCs w:val="28"/>
        </w:rPr>
        <w:t>Можно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последовательно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проверять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гипотезы</w:t>
      </w:r>
      <w:r w:rsid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о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количестве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супергрупп</w:t>
      </w:r>
      <w:r w:rsidR="00CB07C1" w:rsidRPr="00CB07C1">
        <w:rPr>
          <w:sz w:val="28"/>
          <w:szCs w:val="28"/>
        </w:rPr>
        <w:t xml:space="preserve">, </w:t>
      </w:r>
      <w:r w:rsidR="00CB07C1" w:rsidRPr="00CB07C1">
        <w:rPr>
          <w:rFonts w:hint="eastAsia"/>
          <w:sz w:val="28"/>
          <w:szCs w:val="28"/>
        </w:rPr>
        <w:t>равном</w:t>
      </w:r>
      <w:r w:rsidR="00CB07C1" w:rsidRPr="00CB07C1">
        <w:rPr>
          <w:sz w:val="28"/>
          <w:szCs w:val="28"/>
        </w:rPr>
        <w:t xml:space="preserve"> 1, 2, 3 </w:t>
      </w:r>
      <w:r w:rsidR="00CB07C1" w:rsidRPr="00CB07C1">
        <w:rPr>
          <w:rFonts w:hint="eastAsia"/>
          <w:sz w:val="28"/>
          <w:szCs w:val="28"/>
        </w:rPr>
        <w:t>и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т</w:t>
      </w:r>
      <w:r w:rsidR="00CB07C1" w:rsidRPr="00CB07C1">
        <w:rPr>
          <w:sz w:val="28"/>
          <w:szCs w:val="28"/>
        </w:rPr>
        <w:t>.</w:t>
      </w:r>
      <w:r w:rsidR="00CB07C1" w:rsidRPr="00CB07C1">
        <w:rPr>
          <w:rFonts w:hint="eastAsia"/>
          <w:sz w:val="28"/>
          <w:szCs w:val="28"/>
        </w:rPr>
        <w:t>д</w:t>
      </w:r>
      <w:r w:rsidR="00CB07C1" w:rsidRPr="00CB07C1">
        <w:rPr>
          <w:sz w:val="28"/>
          <w:szCs w:val="28"/>
        </w:rPr>
        <w:t xml:space="preserve">. </w:t>
      </w:r>
      <w:r w:rsidR="00CB07C1" w:rsidRPr="00CB07C1">
        <w:rPr>
          <w:rFonts w:hint="eastAsia"/>
          <w:sz w:val="28"/>
          <w:szCs w:val="28"/>
        </w:rPr>
        <w:t>Сравнение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вариантов</w:t>
      </w:r>
      <w:r w:rsid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lastRenderedPageBreak/>
        <w:t>предлагается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проводить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на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основе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интегрированной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оценки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связности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иерархической</w:t>
      </w:r>
      <w:r w:rsidR="00CB07C1" w:rsidRPr="00CB07C1">
        <w:rPr>
          <w:sz w:val="28"/>
          <w:szCs w:val="28"/>
        </w:rPr>
        <w:t xml:space="preserve"> </w:t>
      </w:r>
      <w:r w:rsidR="00CB07C1" w:rsidRPr="00CB07C1">
        <w:rPr>
          <w:rFonts w:hint="eastAsia"/>
          <w:sz w:val="28"/>
          <w:szCs w:val="28"/>
        </w:rPr>
        <w:t>структуры</w:t>
      </w:r>
      <w:r w:rsidR="00CB07C1" w:rsidRPr="00CB07C1">
        <w:rPr>
          <w:sz w:val="28"/>
          <w:szCs w:val="28"/>
        </w:rPr>
        <w:t>.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rFonts w:hint="eastAsia"/>
          <w:sz w:val="28"/>
          <w:szCs w:val="28"/>
        </w:rPr>
        <w:t>Рассмотрим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вариант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формирования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структуры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супергрупп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известном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их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количестве</w:t>
      </w:r>
      <w:r w:rsidRPr="00CB07C1">
        <w:rPr>
          <w:sz w:val="28"/>
          <w:szCs w:val="28"/>
        </w:rPr>
        <w:t xml:space="preserve">, </w:t>
      </w:r>
      <w:r w:rsidRPr="00CB07C1">
        <w:rPr>
          <w:rFonts w:hint="eastAsia"/>
          <w:sz w:val="28"/>
          <w:szCs w:val="28"/>
        </w:rPr>
        <w:t>например</w:t>
      </w:r>
      <w:r w:rsidRPr="00CB07C1">
        <w:rPr>
          <w:sz w:val="28"/>
          <w:szCs w:val="28"/>
        </w:rPr>
        <w:t xml:space="preserve">, </w:t>
      </w:r>
      <w:r w:rsidRPr="00CB07C1">
        <w:rPr>
          <w:rFonts w:hint="eastAsia"/>
          <w:sz w:val="28"/>
          <w:szCs w:val="28"/>
        </w:rPr>
        <w:t>равном</w:t>
      </w:r>
      <w:r w:rsidRPr="00CB07C1">
        <w:rPr>
          <w:sz w:val="28"/>
          <w:szCs w:val="28"/>
        </w:rPr>
        <w:t xml:space="preserve"> 2. </w:t>
      </w:r>
      <w:r w:rsidRPr="00CB07C1">
        <w:rPr>
          <w:rFonts w:hint="eastAsia"/>
          <w:sz w:val="28"/>
          <w:szCs w:val="28"/>
        </w:rPr>
        <w:t>Необходимо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так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разделить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элементы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из</w:t>
      </w:r>
      <w:r w:rsidRPr="00CB07C1">
        <w:rPr>
          <w:sz w:val="28"/>
          <w:szCs w:val="28"/>
        </w:rPr>
        <w:t xml:space="preserve"> G,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чтобы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интегрированный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показатель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качества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разделения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был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максимален</w:t>
      </w:r>
      <w:r w:rsidRPr="00CB07C1">
        <w:rPr>
          <w:sz w:val="28"/>
          <w:szCs w:val="28"/>
        </w:rPr>
        <w:t>.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rFonts w:hint="eastAsia"/>
          <w:sz w:val="28"/>
          <w:szCs w:val="28"/>
        </w:rPr>
        <w:t>Приблизительное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решение</w:t>
      </w:r>
      <w:r>
        <w:rPr>
          <w:sz w:val="28"/>
          <w:szCs w:val="28"/>
        </w:rPr>
        <w:t>: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 xml:space="preserve">1. </w:t>
      </w:r>
      <w:r w:rsidRPr="00CB07C1">
        <w:rPr>
          <w:rFonts w:hint="eastAsia"/>
          <w:sz w:val="28"/>
          <w:szCs w:val="28"/>
        </w:rPr>
        <w:t>Выбирают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две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самые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прочные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группы</w:t>
      </w:r>
      <w:r w:rsidRPr="00CB07C1">
        <w:rPr>
          <w:sz w:val="28"/>
          <w:szCs w:val="28"/>
        </w:rPr>
        <w:t xml:space="preserve">, </w:t>
      </w:r>
      <w:r w:rsidRPr="00CB07C1">
        <w:rPr>
          <w:rFonts w:hint="eastAsia"/>
          <w:sz w:val="28"/>
          <w:szCs w:val="28"/>
        </w:rPr>
        <w:t>которые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имеют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слабые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связи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между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собой</w:t>
      </w:r>
      <w:r w:rsidRPr="00CB07C1">
        <w:rPr>
          <w:sz w:val="28"/>
          <w:szCs w:val="28"/>
        </w:rPr>
        <w:t>;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 xml:space="preserve">2. </w:t>
      </w:r>
      <w:r w:rsidRPr="00CB07C1">
        <w:rPr>
          <w:rFonts w:hint="eastAsia"/>
          <w:sz w:val="28"/>
          <w:szCs w:val="28"/>
        </w:rPr>
        <w:t>Для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каждой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из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оставшихся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групп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решение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принадлежности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одной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из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супергрупп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принимаем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основе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интегральной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оценки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ее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связности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каждой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из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супергрупп</w:t>
      </w:r>
      <w:r w:rsidRPr="00CB07C1">
        <w:rPr>
          <w:sz w:val="28"/>
          <w:szCs w:val="28"/>
        </w:rPr>
        <w:t>.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rFonts w:hint="eastAsia"/>
          <w:sz w:val="28"/>
          <w:szCs w:val="28"/>
        </w:rPr>
        <w:t>В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результате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получим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две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матрицы</w:t>
      </w:r>
      <w:r w:rsidRPr="00CB07C1">
        <w:rPr>
          <w:sz w:val="28"/>
          <w:szCs w:val="28"/>
        </w:rPr>
        <w:t xml:space="preserve">: SGstrG </w:t>
      </w:r>
      <w:r w:rsidRPr="00CB07C1">
        <w:rPr>
          <w:rFonts w:hint="eastAsia"/>
          <w:sz w:val="28"/>
          <w:szCs w:val="28"/>
        </w:rPr>
        <w:t>—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структура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супергрупп</w:t>
      </w:r>
      <w:r w:rsidRPr="00CB07C1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CB07C1">
        <w:rPr>
          <w:sz w:val="28"/>
          <w:szCs w:val="28"/>
        </w:rPr>
        <w:t xml:space="preserve">SGffunSG = Agr(GffunG, SGstrG) </w:t>
      </w:r>
      <w:r w:rsidRPr="00CB07C1">
        <w:rPr>
          <w:rFonts w:hint="eastAsia"/>
          <w:sz w:val="28"/>
          <w:szCs w:val="28"/>
        </w:rPr>
        <w:t>—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матрица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функциональной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зависимости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групп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сущностей</w:t>
      </w:r>
      <w:r w:rsidRPr="00CB07C1">
        <w:rPr>
          <w:sz w:val="28"/>
          <w:szCs w:val="28"/>
        </w:rPr>
        <w:t>.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rFonts w:hint="eastAsia"/>
          <w:sz w:val="28"/>
          <w:szCs w:val="28"/>
        </w:rPr>
        <w:t>Функциональное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представление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модели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данных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рассматривает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атрибут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как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функцию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доступа</w:t>
      </w:r>
      <w:r w:rsidRPr="00CB07C1">
        <w:rPr>
          <w:sz w:val="28"/>
          <w:szCs w:val="28"/>
        </w:rPr>
        <w:t xml:space="preserve">. </w:t>
      </w:r>
      <w:r w:rsidRPr="00CB07C1">
        <w:rPr>
          <w:rFonts w:hint="eastAsia"/>
          <w:sz w:val="28"/>
          <w:szCs w:val="28"/>
        </w:rPr>
        <w:t>Введем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следующие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обозначения</w:t>
      </w:r>
      <w:r w:rsidRPr="00CB07C1">
        <w:rPr>
          <w:sz w:val="28"/>
          <w:szCs w:val="28"/>
        </w:rPr>
        <w:t>: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>Q ⊂</w:t>
      </w:r>
      <w:r w:rsidRPr="00CB07C1">
        <w:rPr>
          <w:rFonts w:hint="eastAsia"/>
          <w:sz w:val="28"/>
          <w:szCs w:val="28"/>
        </w:rPr>
        <w:t xml:space="preserve"> </w:t>
      </w:r>
      <w:r w:rsidRPr="00CB07C1">
        <w:rPr>
          <w:sz w:val="28"/>
          <w:szCs w:val="28"/>
        </w:rPr>
        <w:t xml:space="preserve">E - </w:t>
      </w:r>
      <w:r w:rsidRPr="00CB07C1">
        <w:rPr>
          <w:rFonts w:hint="eastAsia"/>
          <w:sz w:val="28"/>
          <w:szCs w:val="28"/>
        </w:rPr>
        <w:t>множество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независимых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сущностей</w:t>
      </w:r>
      <w:r w:rsidRPr="00CB07C1">
        <w:rPr>
          <w:sz w:val="28"/>
          <w:szCs w:val="28"/>
        </w:rPr>
        <w:t>;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>Qprimery_ key</w:t>
      </w:r>
      <w:proofErr w:type="gramStart"/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А</w:t>
      </w:r>
      <w:proofErr w:type="gramEnd"/>
      <w:r w:rsidRPr="00CB07C1">
        <w:rPr>
          <w:sz w:val="28"/>
          <w:szCs w:val="28"/>
        </w:rPr>
        <w:t xml:space="preserve"> = I </w:t>
      </w:r>
      <w:r w:rsidRPr="00CB07C1">
        <w:rPr>
          <w:rFonts w:hint="eastAsia"/>
          <w:sz w:val="28"/>
          <w:szCs w:val="28"/>
        </w:rPr>
        <w:t>—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независимая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сущность</w:t>
      </w:r>
      <w:r w:rsidRPr="00CB07C1">
        <w:rPr>
          <w:sz w:val="28"/>
          <w:szCs w:val="28"/>
        </w:rPr>
        <w:t xml:space="preserve">, </w:t>
      </w:r>
      <w:r w:rsidRPr="00CB07C1">
        <w:rPr>
          <w:rFonts w:hint="eastAsia"/>
          <w:sz w:val="28"/>
          <w:szCs w:val="28"/>
        </w:rPr>
        <w:t>имеющая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простой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первичный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ключ</w:t>
      </w:r>
      <w:r w:rsidRPr="00CB07C1">
        <w:rPr>
          <w:sz w:val="28"/>
          <w:szCs w:val="28"/>
        </w:rPr>
        <w:t>;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>Z ⊃</w:t>
      </w:r>
      <w:r w:rsidRPr="00CB07C1">
        <w:rPr>
          <w:rFonts w:hint="eastAsia"/>
          <w:sz w:val="28"/>
          <w:szCs w:val="28"/>
        </w:rPr>
        <w:t xml:space="preserve"> </w:t>
      </w:r>
      <w:r w:rsidRPr="00CB07C1">
        <w:rPr>
          <w:sz w:val="28"/>
          <w:szCs w:val="28"/>
        </w:rPr>
        <w:t xml:space="preserve">E - </w:t>
      </w:r>
      <w:r w:rsidRPr="00CB07C1">
        <w:rPr>
          <w:rFonts w:hint="eastAsia"/>
          <w:sz w:val="28"/>
          <w:szCs w:val="28"/>
        </w:rPr>
        <w:t>множество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зависимых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сущностей</w:t>
      </w:r>
      <w:r w:rsidRPr="00CB07C1">
        <w:rPr>
          <w:sz w:val="28"/>
          <w:szCs w:val="28"/>
        </w:rPr>
        <w:t>;</w:t>
      </w:r>
    </w:p>
    <w:p w:rsidR="00CB07C1" w:rsidRPr="00CB07C1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sz w:val="28"/>
          <w:szCs w:val="28"/>
        </w:rPr>
        <w:t>Zprimery_keyA ⊗</w:t>
      </w:r>
      <w:r w:rsidRPr="00CB07C1">
        <w:rPr>
          <w:rFonts w:hint="eastAsia"/>
          <w:sz w:val="28"/>
          <w:szCs w:val="28"/>
        </w:rPr>
        <w:t xml:space="preserve"> </w:t>
      </w:r>
      <w:r w:rsidRPr="00CB07C1">
        <w:rPr>
          <w:sz w:val="28"/>
          <w:szCs w:val="28"/>
        </w:rPr>
        <w:t xml:space="preserve">Aforeign_keyE </w:t>
      </w:r>
      <w:r w:rsidRPr="00CB07C1">
        <w:rPr>
          <w:rFonts w:hint="eastAsia"/>
          <w:sz w:val="28"/>
          <w:szCs w:val="28"/>
        </w:rPr>
        <w:t>—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в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каждой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строке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количество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ненулевых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элементов</w:t>
      </w:r>
      <w:r w:rsidRPr="00CB07C1">
        <w:rPr>
          <w:sz w:val="28"/>
          <w:szCs w:val="28"/>
        </w:rPr>
        <w:t xml:space="preserve"> &gt; 1.</w:t>
      </w:r>
    </w:p>
    <w:p w:rsidR="00CE1AA5" w:rsidRDefault="00CB07C1" w:rsidP="00CB07C1">
      <w:pPr>
        <w:spacing w:line="360" w:lineRule="auto"/>
        <w:ind w:firstLine="709"/>
        <w:jc w:val="both"/>
        <w:rPr>
          <w:sz w:val="28"/>
          <w:szCs w:val="28"/>
        </w:rPr>
      </w:pPr>
      <w:r w:rsidRPr="00CB07C1">
        <w:rPr>
          <w:rFonts w:hint="eastAsia"/>
          <w:sz w:val="28"/>
          <w:szCs w:val="28"/>
        </w:rPr>
        <w:t>Строгая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типизация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атрибутов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задается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отношением</w:t>
      </w:r>
      <w:r w:rsidRPr="00CB07C1">
        <w:rPr>
          <w:sz w:val="28"/>
          <w:szCs w:val="28"/>
        </w:rPr>
        <w:t xml:space="preserve"> A</w:t>
      </w:r>
      <w:r w:rsidRPr="00CB07C1">
        <w:rPr>
          <w:rFonts w:hint="eastAsia"/>
          <w:sz w:val="28"/>
          <w:szCs w:val="28"/>
        </w:rPr>
        <w:t>→</w:t>
      </w:r>
      <w:r w:rsidRPr="00CB07C1">
        <w:rPr>
          <w:sz w:val="28"/>
          <w:szCs w:val="28"/>
        </w:rPr>
        <w:t xml:space="preserve">D. </w:t>
      </w:r>
      <w:r w:rsidRPr="00CB07C1">
        <w:rPr>
          <w:rFonts w:hint="eastAsia"/>
          <w:sz w:val="28"/>
          <w:szCs w:val="28"/>
        </w:rPr>
        <w:t>Строго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говоря</w:t>
      </w:r>
      <w:r w:rsidRPr="00CB07C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А</w:t>
      </w:r>
      <w:proofErr w:type="gramStart"/>
      <w:r w:rsidRPr="00CB07C1">
        <w:rPr>
          <w:sz w:val="28"/>
          <w:szCs w:val="28"/>
        </w:rPr>
        <w:t>:</w:t>
      </w:r>
      <w:r w:rsidRPr="00CB07C1">
        <w:rPr>
          <w:rFonts w:hint="eastAsia"/>
          <w:sz w:val="28"/>
          <w:szCs w:val="28"/>
        </w:rPr>
        <w:t>В</w:t>
      </w:r>
      <w:proofErr w:type="gramEnd"/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—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физическом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уровне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только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базовые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типы</w:t>
      </w:r>
      <w:r w:rsidRPr="00CB07C1">
        <w:rPr>
          <w:sz w:val="28"/>
          <w:szCs w:val="28"/>
        </w:rPr>
        <w:t xml:space="preserve">. </w:t>
      </w:r>
      <w:r w:rsidRPr="00CB07C1">
        <w:rPr>
          <w:rFonts w:hint="eastAsia"/>
          <w:sz w:val="28"/>
          <w:szCs w:val="28"/>
        </w:rPr>
        <w:t>Однако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логическом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уровне</w:t>
      </w:r>
      <w:r w:rsidRPr="00CB07C1">
        <w:rPr>
          <w:sz w:val="28"/>
          <w:szCs w:val="28"/>
        </w:rPr>
        <w:t xml:space="preserve"> Aforeign_ </w:t>
      </w:r>
      <w:r w:rsidRPr="00CB07C1">
        <w:rPr>
          <w:rFonts w:hint="eastAsia"/>
          <w:sz w:val="28"/>
          <w:szCs w:val="28"/>
        </w:rPr>
        <w:t>кеуЕ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определяет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способ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реализации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функциональной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зависимости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сущностями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путем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включения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в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состав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одной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атрибута</w:t>
      </w:r>
      <w:r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ссылки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на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элементы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другой</w:t>
      </w:r>
      <w:r w:rsidRPr="00CB07C1">
        <w:rPr>
          <w:sz w:val="28"/>
          <w:szCs w:val="28"/>
        </w:rPr>
        <w:t xml:space="preserve"> </w:t>
      </w:r>
      <w:r w:rsidRPr="00CB07C1">
        <w:rPr>
          <w:rFonts w:hint="eastAsia"/>
          <w:sz w:val="28"/>
          <w:szCs w:val="28"/>
        </w:rPr>
        <w:t>сущности</w:t>
      </w:r>
      <w:r w:rsidRPr="00CB07C1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Рассмотрим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зависимости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между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элементами</w:t>
      </w:r>
      <w:r w:rsidRPr="007627DE">
        <w:rPr>
          <w:sz w:val="28"/>
          <w:szCs w:val="28"/>
        </w:rPr>
        <w:t xml:space="preserve"> Q. </w:t>
      </w:r>
      <w:r w:rsidRPr="007627DE">
        <w:rPr>
          <w:rFonts w:hint="eastAsia"/>
          <w:sz w:val="28"/>
          <w:szCs w:val="28"/>
        </w:rPr>
        <w:t>Двойственность</w:t>
      </w:r>
      <w:r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атрибутов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следует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из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отношения</w:t>
      </w:r>
      <w:r w:rsidRPr="007627DE">
        <w:rPr>
          <w:sz w:val="28"/>
          <w:szCs w:val="28"/>
        </w:rPr>
        <w:t xml:space="preserve"> E[j]A[i]E.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lastRenderedPageBreak/>
        <w:t>Атрибут</w:t>
      </w:r>
      <w:r w:rsidRPr="007627DE">
        <w:rPr>
          <w:sz w:val="28"/>
          <w:szCs w:val="28"/>
        </w:rPr>
        <w:t xml:space="preserve"> A[i]</w:t>
      </w:r>
      <w:r w:rsidRPr="007627DE">
        <w:rPr>
          <w:rFonts w:hint="eastAsia"/>
          <w:sz w:val="28"/>
          <w:szCs w:val="28"/>
        </w:rPr>
        <w:t>→</w:t>
      </w:r>
      <w:r w:rsidRPr="007627DE">
        <w:rPr>
          <w:sz w:val="28"/>
          <w:szCs w:val="28"/>
        </w:rPr>
        <w:t xml:space="preserve">D </w:t>
      </w:r>
      <w:r w:rsidRPr="007627DE">
        <w:rPr>
          <w:rFonts w:hint="eastAsia"/>
          <w:sz w:val="28"/>
          <w:szCs w:val="28"/>
        </w:rPr>
        <w:t>задает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отображение</w:t>
      </w:r>
      <w:r w:rsidRPr="007627DE">
        <w:rPr>
          <w:sz w:val="28"/>
          <w:szCs w:val="28"/>
        </w:rPr>
        <w:t xml:space="preserve"> V:D </w:t>
      </w:r>
      <w:r w:rsidRPr="007627DE">
        <w:rPr>
          <w:rFonts w:hint="eastAsia"/>
          <w:sz w:val="28"/>
          <w:szCs w:val="28"/>
        </w:rPr>
        <w:t>на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множество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параметров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Параметры</w:t>
      </w:r>
      <w:r w:rsidRPr="007627DE">
        <w:rPr>
          <w:sz w:val="28"/>
          <w:szCs w:val="28"/>
        </w:rPr>
        <w:t xml:space="preserve"> VB:B </w:t>
      </w:r>
      <w:r w:rsidRPr="007627DE">
        <w:rPr>
          <w:rFonts w:hint="eastAsia"/>
          <w:sz w:val="28"/>
          <w:szCs w:val="28"/>
        </w:rPr>
        <w:t>—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параметры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простых</w:t>
      </w:r>
      <w:r w:rsidRPr="007627DE">
        <w:rPr>
          <w:sz w:val="28"/>
          <w:szCs w:val="28"/>
        </w:rPr>
        <w:t xml:space="preserve"> (</w:t>
      </w:r>
      <w:r w:rsidRPr="007627DE">
        <w:rPr>
          <w:rFonts w:hint="eastAsia"/>
          <w:sz w:val="28"/>
          <w:szCs w:val="28"/>
        </w:rPr>
        <w:t>базовых</w:t>
      </w:r>
      <w:r w:rsidRPr="007627DE">
        <w:rPr>
          <w:sz w:val="28"/>
          <w:szCs w:val="28"/>
        </w:rPr>
        <w:t xml:space="preserve">) </w:t>
      </w:r>
      <w:r w:rsidRPr="007627DE">
        <w:rPr>
          <w:rFonts w:hint="eastAsia"/>
          <w:sz w:val="28"/>
          <w:szCs w:val="28"/>
        </w:rPr>
        <w:t>типов</w:t>
      </w:r>
      <w:r w:rsidRPr="007627DE">
        <w:rPr>
          <w:sz w:val="28"/>
          <w:szCs w:val="28"/>
        </w:rPr>
        <w:t xml:space="preserve">; VQ:Q </w:t>
      </w:r>
      <w:r w:rsidRPr="007627DE">
        <w:rPr>
          <w:rFonts w:hint="eastAsia"/>
          <w:sz w:val="28"/>
          <w:szCs w:val="28"/>
        </w:rPr>
        <w:t>—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параметры</w:t>
      </w:r>
      <w:r w:rsidRPr="007627DE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ссылки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на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независимые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сущности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частном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случае</w:t>
      </w:r>
      <w:r w:rsidRPr="007627DE">
        <w:rPr>
          <w:sz w:val="28"/>
          <w:szCs w:val="28"/>
        </w:rPr>
        <w:t xml:space="preserve"> V:E </w:t>
      </w:r>
      <w:r w:rsidRPr="007627DE">
        <w:rPr>
          <w:rFonts w:hint="eastAsia"/>
          <w:sz w:val="28"/>
          <w:szCs w:val="28"/>
        </w:rPr>
        <w:t>заменяется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на</w:t>
      </w:r>
      <w:r w:rsidRPr="007627DE">
        <w:rPr>
          <w:sz w:val="28"/>
          <w:szCs w:val="28"/>
        </w:rPr>
        <w:t xml:space="preserve"> Vforeign_ </w:t>
      </w:r>
      <w:r w:rsidRPr="007627DE">
        <w:rPr>
          <w:rFonts w:hint="eastAsia"/>
          <w:sz w:val="28"/>
          <w:szCs w:val="28"/>
        </w:rPr>
        <w:t>кеуЕ</w:t>
      </w:r>
      <w:r w:rsidRPr="007627D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одной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стороны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атрибут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выступает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как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свойство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конкретной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сущности</w:t>
      </w:r>
      <w:r w:rsidRPr="007627D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Этот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аспект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отражается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отношении</w:t>
      </w:r>
      <w:r w:rsidRPr="007627DE">
        <w:rPr>
          <w:sz w:val="28"/>
          <w:szCs w:val="28"/>
        </w:rPr>
        <w:t xml:space="preserve"> EstrA. </w:t>
      </w:r>
      <w:r w:rsidRPr="007627DE">
        <w:rPr>
          <w:rFonts w:hint="eastAsia"/>
          <w:sz w:val="28"/>
          <w:szCs w:val="28"/>
        </w:rPr>
        <w:t>С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другой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стороны</w:t>
      </w:r>
      <w:r w:rsidRPr="007627DE">
        <w:rPr>
          <w:sz w:val="28"/>
          <w:szCs w:val="28"/>
        </w:rPr>
        <w:t>,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 w:rsidRPr="007627DE">
        <w:rPr>
          <w:sz w:val="28"/>
          <w:szCs w:val="28"/>
          <w:lang w:val="en-US"/>
        </w:rPr>
        <w:t>t</w:t>
      </w:r>
      <w:proofErr w:type="gramEnd"/>
      <w:r w:rsidRPr="007627DE">
        <w:rPr>
          <w:sz w:val="28"/>
          <w:szCs w:val="28"/>
          <w:lang w:val="en-US"/>
        </w:rPr>
        <w:t xml:space="preserve"> D[j]A[i]D=(A[i]→</w:t>
      </w:r>
      <w:r w:rsidRPr="007627DE">
        <w:rPr>
          <w:rFonts w:hint="eastAsia"/>
          <w:sz w:val="28"/>
          <w:szCs w:val="28"/>
          <w:lang w:val="en-US"/>
        </w:rPr>
        <w:t xml:space="preserve"> </w:t>
      </w:r>
      <w:r w:rsidRPr="007627DE">
        <w:rPr>
          <w:sz w:val="28"/>
          <w:szCs w:val="28"/>
          <w:lang w:val="en-US"/>
        </w:rPr>
        <w:t>D) ⊗</w:t>
      </w:r>
      <w:r w:rsidRPr="007627DE">
        <w:rPr>
          <w:rFonts w:hint="eastAsia"/>
          <w:sz w:val="28"/>
          <w:szCs w:val="28"/>
          <w:lang w:val="en-US"/>
        </w:rPr>
        <w:t xml:space="preserve"> </w:t>
      </w:r>
      <w:r w:rsidRPr="007627DE">
        <w:rPr>
          <w:sz w:val="28"/>
          <w:szCs w:val="28"/>
          <w:lang w:val="en-US"/>
        </w:rPr>
        <w:t xml:space="preserve">A[i]inV ⊗V : D </w:t>
      </w:r>
      <w:r w:rsidRPr="007627DE">
        <w:rPr>
          <w:sz w:val="28"/>
          <w:szCs w:val="28"/>
        </w:rPr>
        <w:t>и</w:t>
      </w:r>
      <w:r w:rsidRPr="007627DE">
        <w:rPr>
          <w:sz w:val="28"/>
          <w:szCs w:val="28"/>
          <w:lang w:val="en-US"/>
        </w:rPr>
        <w:t xml:space="preserve"> f(V:E)→</w:t>
      </w:r>
      <w:r w:rsidRPr="007627DE">
        <w:rPr>
          <w:rFonts w:hint="eastAsia"/>
          <w:sz w:val="28"/>
          <w:szCs w:val="28"/>
          <w:lang w:val="en-US"/>
        </w:rPr>
        <w:t xml:space="preserve"> </w:t>
      </w:r>
      <w:r w:rsidRPr="007627DE">
        <w:rPr>
          <w:sz w:val="28"/>
          <w:szCs w:val="28"/>
          <w:lang w:val="en-US"/>
        </w:rPr>
        <w:t>E[j]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Объектно</w:t>
      </w:r>
      <w:r w:rsidRPr="007627DE">
        <w:rPr>
          <w:sz w:val="28"/>
          <w:szCs w:val="28"/>
        </w:rPr>
        <w:t>-</w:t>
      </w:r>
      <w:r w:rsidRPr="007627DE">
        <w:rPr>
          <w:rFonts w:hint="eastAsia"/>
          <w:sz w:val="28"/>
          <w:szCs w:val="28"/>
        </w:rPr>
        <w:t>ориентированный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подход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требует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выделения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сильно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связанных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компонентов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формировании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структуры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классов</w:t>
      </w:r>
      <w:r w:rsidRPr="007627DE">
        <w:rPr>
          <w:sz w:val="28"/>
          <w:szCs w:val="28"/>
        </w:rPr>
        <w:t xml:space="preserve">. </w:t>
      </w:r>
      <w:r w:rsidRPr="007627DE">
        <w:rPr>
          <w:rFonts w:hint="eastAsia"/>
          <w:sz w:val="28"/>
          <w:szCs w:val="28"/>
        </w:rPr>
        <w:t>Потенциально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каждая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сущность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является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кандидатом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для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формирования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соответствующих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классов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обработки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</w:t>
      </w:r>
      <w:r w:rsidRPr="007627DE">
        <w:rPr>
          <w:sz w:val="28"/>
          <w:szCs w:val="28"/>
        </w:rPr>
        <w:t>/</w:t>
      </w:r>
      <w:r w:rsidRPr="007627DE">
        <w:rPr>
          <w:rFonts w:hint="eastAsia"/>
          <w:sz w:val="28"/>
          <w:szCs w:val="28"/>
        </w:rPr>
        <w:t>или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представления</w:t>
      </w:r>
      <w:r w:rsidRPr="007627DE">
        <w:rPr>
          <w:sz w:val="28"/>
          <w:szCs w:val="28"/>
        </w:rPr>
        <w:t xml:space="preserve">. </w:t>
      </w:r>
      <w:r w:rsidRPr="007627DE">
        <w:rPr>
          <w:rFonts w:hint="eastAsia"/>
          <w:sz w:val="28"/>
          <w:szCs w:val="28"/>
        </w:rPr>
        <w:t>Однако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возможность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обоснованно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группировать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сущности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иерархические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структуры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несомненно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поможет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конструкторам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ИС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более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обоснованно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формировать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структуру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классов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приложения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Для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формирования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групп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сущностей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используют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методику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оценки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связности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на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основе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которой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строится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матрица</w:t>
      </w:r>
      <w:proofErr w:type="gramStart"/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Е</w:t>
      </w:r>
      <w:proofErr w:type="gramEnd"/>
      <w:r w:rsidRPr="007627DE">
        <w:rPr>
          <w:sz w:val="28"/>
          <w:szCs w:val="28"/>
        </w:rPr>
        <w:t>/</w:t>
      </w:r>
      <w:r w:rsidRPr="007627DE">
        <w:rPr>
          <w:rFonts w:hint="eastAsia"/>
          <w:sz w:val="28"/>
          <w:szCs w:val="28"/>
        </w:rPr>
        <w:t>согт￡Е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Анализ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функциональной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связности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</w:t>
      </w:r>
      <w:r w:rsidRPr="007627DE">
        <w:rPr>
          <w:sz w:val="28"/>
          <w:szCs w:val="28"/>
        </w:rPr>
        <w:t xml:space="preserve">. </w:t>
      </w:r>
      <w:r w:rsidRPr="007627DE">
        <w:rPr>
          <w:rFonts w:hint="eastAsia"/>
          <w:sz w:val="28"/>
          <w:szCs w:val="28"/>
        </w:rPr>
        <w:t>Функциональная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связность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характеризует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наличие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общих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требуемых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процессов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для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процессов</w:t>
      </w:r>
      <w:r w:rsidRPr="007627DE">
        <w:rPr>
          <w:sz w:val="28"/>
          <w:szCs w:val="28"/>
        </w:rPr>
        <w:t>,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входящих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разные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системы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Коэффициент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связности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двух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равен</w:t>
      </w:r>
      <w:r w:rsidRPr="007627DE">
        <w:rPr>
          <w:sz w:val="28"/>
          <w:szCs w:val="28"/>
        </w:rPr>
        <w:t xml:space="preserve"> 0, </w:t>
      </w:r>
      <w:r w:rsidRPr="007627DE">
        <w:rPr>
          <w:rFonts w:hint="eastAsia"/>
          <w:sz w:val="28"/>
          <w:szCs w:val="28"/>
        </w:rPr>
        <w:t>если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все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процессы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каждой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из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требуют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для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своего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выполнения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разных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подмноже</w:t>
      </w:r>
      <w:proofErr w:type="gramStart"/>
      <w:r w:rsidRPr="007627DE">
        <w:rPr>
          <w:rFonts w:hint="eastAsia"/>
          <w:sz w:val="28"/>
          <w:szCs w:val="28"/>
        </w:rPr>
        <w:t>ств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</w:t>
      </w:r>
      <w:proofErr w:type="gramEnd"/>
      <w:r w:rsidRPr="007627DE">
        <w:rPr>
          <w:rFonts w:hint="eastAsia"/>
          <w:sz w:val="28"/>
          <w:szCs w:val="28"/>
        </w:rPr>
        <w:t>оцессов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и</w:t>
      </w:r>
      <w:r w:rsidR="00FB73CD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равен</w:t>
      </w:r>
      <w:r w:rsidRPr="007627DE">
        <w:rPr>
          <w:sz w:val="28"/>
          <w:szCs w:val="28"/>
        </w:rPr>
        <w:t xml:space="preserve"> 1, </w:t>
      </w:r>
      <w:r w:rsidRPr="007627DE">
        <w:rPr>
          <w:rFonts w:hint="eastAsia"/>
          <w:sz w:val="28"/>
          <w:szCs w:val="28"/>
        </w:rPr>
        <w:t>если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множества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требуемых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процессов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одинаковы</w:t>
      </w:r>
      <w:r w:rsidRPr="007627DE">
        <w:rPr>
          <w:sz w:val="28"/>
          <w:szCs w:val="28"/>
        </w:rPr>
        <w:t>.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rFonts w:hint="eastAsia"/>
          <w:sz w:val="28"/>
          <w:szCs w:val="28"/>
        </w:rPr>
        <w:t>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качестве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исходных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данных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должны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быть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заданы</w:t>
      </w:r>
      <w:r w:rsidRPr="007627DE">
        <w:rPr>
          <w:sz w:val="28"/>
          <w:szCs w:val="28"/>
        </w:rPr>
        <w:t>: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sz w:val="28"/>
          <w:szCs w:val="28"/>
        </w:rPr>
        <w:t xml:space="preserve">- </w:t>
      </w:r>
      <w:r w:rsidRPr="007627DE">
        <w:rPr>
          <w:rFonts w:hint="eastAsia"/>
          <w:sz w:val="28"/>
          <w:szCs w:val="28"/>
        </w:rPr>
        <w:t>система</w:t>
      </w:r>
      <w:r w:rsidRPr="007627DE">
        <w:rPr>
          <w:sz w:val="28"/>
          <w:szCs w:val="28"/>
        </w:rPr>
        <w:t xml:space="preserve">, </w:t>
      </w:r>
      <w:r w:rsidRPr="007627DE">
        <w:rPr>
          <w:rFonts w:hint="eastAsia"/>
          <w:sz w:val="28"/>
          <w:szCs w:val="28"/>
        </w:rPr>
        <w:t>связность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компонентов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которой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оценивается</w:t>
      </w:r>
      <w:r w:rsidRPr="007627DE">
        <w:rPr>
          <w:sz w:val="28"/>
          <w:szCs w:val="28"/>
        </w:rPr>
        <w:t>;</w:t>
      </w:r>
    </w:p>
    <w:p w:rsidR="007627DE" w:rsidRPr="007627DE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sz w:val="28"/>
          <w:szCs w:val="28"/>
        </w:rPr>
        <w:t xml:space="preserve">- </w:t>
      </w:r>
      <w:r w:rsidRPr="007627DE">
        <w:rPr>
          <w:rFonts w:hint="eastAsia"/>
          <w:sz w:val="28"/>
          <w:szCs w:val="28"/>
        </w:rPr>
        <w:t>глубина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детализации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систем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по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отношению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состава</w:t>
      </w:r>
      <w:r w:rsidRPr="007627DE">
        <w:rPr>
          <w:sz w:val="28"/>
          <w:szCs w:val="28"/>
        </w:rPr>
        <w:t>;</w:t>
      </w:r>
    </w:p>
    <w:p w:rsidR="00CE1AA5" w:rsidRDefault="007627DE" w:rsidP="007627DE">
      <w:pPr>
        <w:spacing w:line="360" w:lineRule="auto"/>
        <w:ind w:firstLine="709"/>
        <w:jc w:val="both"/>
        <w:rPr>
          <w:sz w:val="28"/>
          <w:szCs w:val="28"/>
        </w:rPr>
      </w:pPr>
      <w:r w:rsidRPr="007627DE">
        <w:rPr>
          <w:sz w:val="28"/>
          <w:szCs w:val="28"/>
        </w:rPr>
        <w:t xml:space="preserve">- </w:t>
      </w:r>
      <w:r w:rsidRPr="007627DE">
        <w:rPr>
          <w:rFonts w:hint="eastAsia"/>
          <w:sz w:val="28"/>
          <w:szCs w:val="28"/>
        </w:rPr>
        <w:t>веса</w:t>
      </w:r>
      <w:r w:rsidRPr="007627DE">
        <w:rPr>
          <w:sz w:val="28"/>
          <w:szCs w:val="28"/>
        </w:rPr>
        <w:t xml:space="preserve"> </w:t>
      </w:r>
      <w:r w:rsidRPr="007627DE">
        <w:rPr>
          <w:rFonts w:hint="eastAsia"/>
          <w:sz w:val="28"/>
          <w:szCs w:val="28"/>
        </w:rPr>
        <w:t>процессов</w:t>
      </w:r>
      <w:r w:rsidRPr="007627DE">
        <w:rPr>
          <w:sz w:val="28"/>
          <w:szCs w:val="28"/>
        </w:rPr>
        <w:t>.</w:t>
      </w:r>
    </w:p>
    <w:p w:rsidR="001806E4" w:rsidRPr="001806E4" w:rsidRDefault="001806E4" w:rsidP="001806E4">
      <w:pPr>
        <w:spacing w:line="360" w:lineRule="auto"/>
        <w:ind w:firstLine="709"/>
        <w:jc w:val="both"/>
        <w:rPr>
          <w:sz w:val="28"/>
          <w:szCs w:val="28"/>
        </w:rPr>
      </w:pPr>
      <w:r w:rsidRPr="001806E4">
        <w:rPr>
          <w:rFonts w:hint="eastAsia"/>
          <w:sz w:val="28"/>
          <w:szCs w:val="28"/>
        </w:rPr>
        <w:t>Анализ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функциональной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связности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данных</w:t>
      </w:r>
      <w:r w:rsidRPr="001806E4">
        <w:rPr>
          <w:sz w:val="28"/>
          <w:szCs w:val="28"/>
        </w:rPr>
        <w:t xml:space="preserve">. </w:t>
      </w:r>
      <w:r w:rsidRPr="001806E4">
        <w:rPr>
          <w:rFonts w:hint="eastAsia"/>
          <w:sz w:val="28"/>
          <w:szCs w:val="28"/>
        </w:rPr>
        <w:t>Функциональная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связность</w:t>
      </w:r>
      <w:r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характеризует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наличие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общих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процессов</w:t>
      </w:r>
      <w:r w:rsidRPr="001806E4">
        <w:rPr>
          <w:sz w:val="28"/>
          <w:szCs w:val="28"/>
        </w:rPr>
        <w:t xml:space="preserve">, </w:t>
      </w:r>
      <w:r w:rsidRPr="001806E4">
        <w:rPr>
          <w:rFonts w:hint="eastAsia"/>
          <w:sz w:val="28"/>
          <w:szCs w:val="28"/>
        </w:rPr>
        <w:t>которые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используют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входу</w:t>
      </w:r>
      <w:r w:rsidRPr="001806E4">
        <w:rPr>
          <w:sz w:val="28"/>
          <w:szCs w:val="28"/>
        </w:rPr>
        <w:t>-</w:t>
      </w:r>
      <w:r w:rsidRPr="001806E4">
        <w:rPr>
          <w:rFonts w:hint="eastAsia"/>
          <w:sz w:val="28"/>
          <w:szCs w:val="28"/>
        </w:rPr>
        <w:t>выходу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оцениваемые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данные</w:t>
      </w:r>
      <w:r w:rsidRPr="001806E4">
        <w:rPr>
          <w:sz w:val="28"/>
          <w:szCs w:val="28"/>
        </w:rPr>
        <w:t>.</w:t>
      </w:r>
    </w:p>
    <w:p w:rsidR="001806E4" w:rsidRPr="001806E4" w:rsidRDefault="001806E4" w:rsidP="001806E4">
      <w:pPr>
        <w:spacing w:line="360" w:lineRule="auto"/>
        <w:ind w:firstLine="709"/>
        <w:jc w:val="both"/>
        <w:rPr>
          <w:sz w:val="28"/>
          <w:szCs w:val="28"/>
        </w:rPr>
      </w:pPr>
      <w:r w:rsidRPr="001806E4">
        <w:rPr>
          <w:rFonts w:hint="eastAsia"/>
          <w:sz w:val="28"/>
          <w:szCs w:val="28"/>
        </w:rPr>
        <w:lastRenderedPageBreak/>
        <w:t>Коэффициент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функциональной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связности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двух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равен</w:t>
      </w:r>
      <w:r w:rsidRPr="001806E4">
        <w:rPr>
          <w:sz w:val="28"/>
          <w:szCs w:val="28"/>
        </w:rPr>
        <w:t xml:space="preserve"> 1, </w:t>
      </w:r>
      <w:r w:rsidRPr="001806E4">
        <w:rPr>
          <w:rFonts w:hint="eastAsia"/>
          <w:sz w:val="28"/>
          <w:szCs w:val="28"/>
        </w:rPr>
        <w:t>если</w:t>
      </w:r>
      <w:r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множество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процессов</w:t>
      </w:r>
      <w:r w:rsidRPr="001806E4">
        <w:rPr>
          <w:sz w:val="28"/>
          <w:szCs w:val="28"/>
        </w:rPr>
        <w:t xml:space="preserve">, </w:t>
      </w:r>
      <w:r w:rsidRPr="001806E4">
        <w:rPr>
          <w:rFonts w:hint="eastAsia"/>
          <w:sz w:val="28"/>
          <w:szCs w:val="28"/>
        </w:rPr>
        <w:t>использующих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эти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данные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по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входу</w:t>
      </w:r>
      <w:r w:rsidRPr="001806E4">
        <w:rPr>
          <w:sz w:val="28"/>
          <w:szCs w:val="28"/>
        </w:rPr>
        <w:t>-</w:t>
      </w:r>
      <w:r w:rsidRPr="001806E4">
        <w:rPr>
          <w:rFonts w:hint="eastAsia"/>
          <w:sz w:val="28"/>
          <w:szCs w:val="28"/>
        </w:rPr>
        <w:t>выходу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одинаково</w:t>
      </w:r>
      <w:r w:rsidRPr="001806E4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равен</w:t>
      </w:r>
      <w:r w:rsidRPr="001806E4">
        <w:rPr>
          <w:sz w:val="28"/>
          <w:szCs w:val="28"/>
        </w:rPr>
        <w:t xml:space="preserve"> 0, </w:t>
      </w:r>
      <w:r w:rsidRPr="001806E4">
        <w:rPr>
          <w:rFonts w:hint="eastAsia"/>
          <w:sz w:val="28"/>
          <w:szCs w:val="28"/>
        </w:rPr>
        <w:t>если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общих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процессов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у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нет</w:t>
      </w:r>
      <w:r w:rsidRPr="001806E4">
        <w:rPr>
          <w:sz w:val="28"/>
          <w:szCs w:val="28"/>
        </w:rPr>
        <w:t>.</w:t>
      </w:r>
    </w:p>
    <w:p w:rsidR="007674E6" w:rsidRDefault="001806E4" w:rsidP="001806E4">
      <w:pPr>
        <w:spacing w:line="360" w:lineRule="auto"/>
        <w:ind w:firstLine="709"/>
        <w:jc w:val="both"/>
        <w:rPr>
          <w:sz w:val="28"/>
          <w:szCs w:val="28"/>
        </w:rPr>
      </w:pPr>
      <w:r w:rsidRPr="001806E4">
        <w:rPr>
          <w:rFonts w:hint="eastAsia"/>
          <w:sz w:val="28"/>
          <w:szCs w:val="28"/>
        </w:rPr>
        <w:t>Анализ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информационной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связности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систем</w:t>
      </w:r>
      <w:r w:rsidRPr="001806E4">
        <w:rPr>
          <w:sz w:val="28"/>
          <w:szCs w:val="28"/>
        </w:rPr>
        <w:t xml:space="preserve">. </w:t>
      </w:r>
      <w:r w:rsidRPr="001806E4">
        <w:rPr>
          <w:rFonts w:hint="eastAsia"/>
          <w:sz w:val="28"/>
          <w:szCs w:val="28"/>
        </w:rPr>
        <w:t>Анализ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характеризует</w:t>
      </w:r>
      <w:r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наличие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общих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данных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у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этих</w:t>
      </w:r>
      <w:r w:rsidRPr="001806E4">
        <w:rPr>
          <w:sz w:val="28"/>
          <w:szCs w:val="28"/>
        </w:rPr>
        <w:t xml:space="preserve"> </w:t>
      </w:r>
      <w:r w:rsidRPr="001806E4">
        <w:rPr>
          <w:rFonts w:hint="eastAsia"/>
          <w:sz w:val="28"/>
          <w:szCs w:val="28"/>
        </w:rPr>
        <w:t>систем</w:t>
      </w:r>
      <w:r w:rsidRPr="001806E4">
        <w:rPr>
          <w:sz w:val="28"/>
          <w:szCs w:val="28"/>
        </w:rPr>
        <w:t>.</w:t>
      </w:r>
    </w:p>
    <w:p w:rsidR="007674E6" w:rsidRDefault="007674E6" w:rsidP="0007506C">
      <w:pPr>
        <w:spacing w:line="360" w:lineRule="auto"/>
        <w:ind w:firstLine="709"/>
        <w:jc w:val="both"/>
        <w:rPr>
          <w:sz w:val="28"/>
          <w:szCs w:val="28"/>
        </w:rPr>
      </w:pPr>
    </w:p>
    <w:p w:rsidR="00107BA9" w:rsidRPr="00107BA9" w:rsidRDefault="00107BA9" w:rsidP="00107BA9">
      <w:pPr>
        <w:spacing w:before="240" w:after="240"/>
        <w:ind w:left="720"/>
        <w:rPr>
          <w:b/>
          <w:sz w:val="28"/>
          <w:szCs w:val="28"/>
        </w:rPr>
      </w:pPr>
      <w:r w:rsidRPr="00107BA9">
        <w:rPr>
          <w:b/>
          <w:sz w:val="28"/>
          <w:szCs w:val="28"/>
        </w:rPr>
        <w:t>Задание для самостоятельного выполнения:</w:t>
      </w:r>
    </w:p>
    <w:p w:rsidR="00107BA9" w:rsidRPr="00107BA9" w:rsidRDefault="00D84548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информационной системы из лабораторной работы №</w:t>
      </w:r>
      <w:r w:rsidR="00DD3995">
        <w:rPr>
          <w:sz w:val="28"/>
          <w:szCs w:val="28"/>
        </w:rPr>
        <w:t>3 разработать схему информационной иерархии.</w:t>
      </w:r>
    </w:p>
    <w:p w:rsidR="00107BA9" w:rsidRPr="00107BA9" w:rsidRDefault="00DD3995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информационной системы из лабораторной работы №3 провести анализ информационной связности процессов.</w:t>
      </w:r>
    </w:p>
    <w:p w:rsidR="00107BA9" w:rsidRPr="00107BA9" w:rsidRDefault="00DD3995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Составить отчет и з</w:t>
      </w:r>
      <w:r w:rsidR="00107BA9" w:rsidRPr="00107BA9">
        <w:rPr>
          <w:sz w:val="28"/>
          <w:szCs w:val="28"/>
        </w:rPr>
        <w:t>ащитить лабораторную работу у</w:t>
      </w:r>
      <w:r>
        <w:rPr>
          <w:sz w:val="28"/>
          <w:szCs w:val="28"/>
        </w:rPr>
        <w:t xml:space="preserve"> преподавателя</w:t>
      </w:r>
      <w:r w:rsidR="00107BA9" w:rsidRPr="00107BA9">
        <w:rPr>
          <w:sz w:val="28"/>
          <w:szCs w:val="28"/>
        </w:rPr>
        <w:t>.</w:t>
      </w:r>
    </w:p>
    <w:p w:rsidR="00107BA9" w:rsidRPr="00107BA9" w:rsidRDefault="00107BA9" w:rsidP="00107BA9">
      <w:pPr>
        <w:tabs>
          <w:tab w:val="num" w:pos="540"/>
        </w:tabs>
        <w:rPr>
          <w:sz w:val="28"/>
          <w:szCs w:val="28"/>
        </w:rPr>
      </w:pPr>
      <w:r w:rsidRPr="00107BA9">
        <w:rPr>
          <w:sz w:val="28"/>
          <w:szCs w:val="28"/>
        </w:rPr>
        <w:t>Отчет включает в себя:</w:t>
      </w:r>
    </w:p>
    <w:p w:rsidR="00107BA9" w:rsidRPr="00107BA9" w:rsidRDefault="00107BA9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 w:rsidRPr="00107BA9">
        <w:rPr>
          <w:sz w:val="28"/>
          <w:szCs w:val="28"/>
        </w:rPr>
        <w:t>Титульный лист;</w:t>
      </w:r>
    </w:p>
    <w:p w:rsidR="00107BA9" w:rsidRPr="00107BA9" w:rsidRDefault="00107BA9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 w:rsidRPr="00107BA9">
        <w:rPr>
          <w:sz w:val="28"/>
          <w:szCs w:val="28"/>
        </w:rPr>
        <w:t>Название и цель работы;</w:t>
      </w:r>
    </w:p>
    <w:p w:rsidR="00107BA9" w:rsidRPr="00107BA9" w:rsidRDefault="00DD3995" w:rsidP="00107BA9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Информационную иерархию системы с описанием</w:t>
      </w:r>
      <w:r w:rsidR="00107BA9" w:rsidRPr="00DD3995">
        <w:rPr>
          <w:sz w:val="28"/>
          <w:szCs w:val="28"/>
        </w:rPr>
        <w:t>;</w:t>
      </w:r>
    </w:p>
    <w:p w:rsidR="00107BA9" w:rsidRPr="00DD3995" w:rsidRDefault="00DD3995" w:rsidP="00DD3995">
      <w:pPr>
        <w:numPr>
          <w:ilvl w:val="0"/>
          <w:numId w:val="7"/>
        </w:numPr>
        <w:tabs>
          <w:tab w:val="clear" w:pos="1080"/>
          <w:tab w:val="num" w:pos="540"/>
        </w:tabs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Анализ информационной связности процессов.</w:t>
      </w:r>
    </w:p>
    <w:p w:rsidR="00107BA9" w:rsidRPr="00107BA9" w:rsidRDefault="00107BA9" w:rsidP="0007506C">
      <w:pPr>
        <w:spacing w:line="360" w:lineRule="auto"/>
        <w:ind w:firstLine="709"/>
        <w:jc w:val="both"/>
        <w:rPr>
          <w:sz w:val="28"/>
          <w:szCs w:val="28"/>
        </w:rPr>
      </w:pPr>
    </w:p>
    <w:sectPr w:rsidR="00107BA9" w:rsidRPr="00107B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046C15"/>
    <w:multiLevelType w:val="hybridMultilevel"/>
    <w:tmpl w:val="44AC10BA"/>
    <w:lvl w:ilvl="0" w:tplc="195415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2DB262D"/>
    <w:multiLevelType w:val="hybridMultilevel"/>
    <w:tmpl w:val="ECCCE00E"/>
    <w:lvl w:ilvl="0" w:tplc="57803F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28A2C8E"/>
    <w:multiLevelType w:val="hybridMultilevel"/>
    <w:tmpl w:val="12D23FF8"/>
    <w:lvl w:ilvl="0" w:tplc="D6EE2954">
      <w:start w:val="1"/>
      <w:numFmt w:val="bullet"/>
      <w:lvlText w:val="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68803EB2"/>
    <w:multiLevelType w:val="hybridMultilevel"/>
    <w:tmpl w:val="AD82D976"/>
    <w:lvl w:ilvl="0" w:tplc="C354E2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2B71FCE"/>
    <w:multiLevelType w:val="hybridMultilevel"/>
    <w:tmpl w:val="85E421CC"/>
    <w:lvl w:ilvl="0" w:tplc="E57ED4E2">
      <w:start w:val="1"/>
      <w:numFmt w:val="decimal"/>
      <w:lvlText w:val="%1"/>
      <w:lvlJc w:val="left"/>
      <w:pPr>
        <w:tabs>
          <w:tab w:val="num" w:pos="1073"/>
        </w:tabs>
        <w:ind w:left="1073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793"/>
        </w:tabs>
        <w:ind w:left="1793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13"/>
        </w:tabs>
        <w:ind w:left="251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3"/>
        </w:tabs>
        <w:ind w:left="323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3"/>
        </w:tabs>
        <w:ind w:left="395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3"/>
        </w:tabs>
        <w:ind w:left="467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3"/>
        </w:tabs>
        <w:ind w:left="539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3"/>
        </w:tabs>
        <w:ind w:left="611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3"/>
        </w:tabs>
        <w:ind w:left="6833" w:hanging="180"/>
      </w:pPr>
    </w:lvl>
  </w:abstractNum>
  <w:abstractNum w:abstractNumId="5">
    <w:nsid w:val="74E11D98"/>
    <w:multiLevelType w:val="hybridMultilevel"/>
    <w:tmpl w:val="A60493E6"/>
    <w:lvl w:ilvl="0" w:tplc="E70070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7D32736"/>
    <w:multiLevelType w:val="hybridMultilevel"/>
    <w:tmpl w:val="A176D638"/>
    <w:lvl w:ilvl="0" w:tplc="E0189376">
      <w:start w:val="2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B65"/>
    <w:rsid w:val="00010EFD"/>
    <w:rsid w:val="00011CFF"/>
    <w:rsid w:val="000126E9"/>
    <w:rsid w:val="00026606"/>
    <w:rsid w:val="0004443B"/>
    <w:rsid w:val="0007506C"/>
    <w:rsid w:val="0009214D"/>
    <w:rsid w:val="000C1B7C"/>
    <w:rsid w:val="000F710C"/>
    <w:rsid w:val="000F7FA5"/>
    <w:rsid w:val="001028EF"/>
    <w:rsid w:val="00102F46"/>
    <w:rsid w:val="00107BA9"/>
    <w:rsid w:val="00123FCA"/>
    <w:rsid w:val="0012535C"/>
    <w:rsid w:val="001259E1"/>
    <w:rsid w:val="00132ADD"/>
    <w:rsid w:val="00174003"/>
    <w:rsid w:val="001806E4"/>
    <w:rsid w:val="00182796"/>
    <w:rsid w:val="001A2676"/>
    <w:rsid w:val="001A5C7E"/>
    <w:rsid w:val="001B0952"/>
    <w:rsid w:val="001B50C8"/>
    <w:rsid w:val="001C008F"/>
    <w:rsid w:val="001C5D74"/>
    <w:rsid w:val="001D66E3"/>
    <w:rsid w:val="001E280B"/>
    <w:rsid w:val="001E40AD"/>
    <w:rsid w:val="001F34A7"/>
    <w:rsid w:val="002110E8"/>
    <w:rsid w:val="00226B65"/>
    <w:rsid w:val="00230A59"/>
    <w:rsid w:val="00243903"/>
    <w:rsid w:val="0026162E"/>
    <w:rsid w:val="00263B87"/>
    <w:rsid w:val="002A0E55"/>
    <w:rsid w:val="002C02BF"/>
    <w:rsid w:val="002D1979"/>
    <w:rsid w:val="002D4DB5"/>
    <w:rsid w:val="003070DA"/>
    <w:rsid w:val="00323B60"/>
    <w:rsid w:val="0034577F"/>
    <w:rsid w:val="0036159B"/>
    <w:rsid w:val="0036327D"/>
    <w:rsid w:val="00364E4A"/>
    <w:rsid w:val="00377828"/>
    <w:rsid w:val="003E14FD"/>
    <w:rsid w:val="003F4B10"/>
    <w:rsid w:val="00405FF1"/>
    <w:rsid w:val="004135BE"/>
    <w:rsid w:val="00425A44"/>
    <w:rsid w:val="00434839"/>
    <w:rsid w:val="0044252D"/>
    <w:rsid w:val="00444E87"/>
    <w:rsid w:val="004814DC"/>
    <w:rsid w:val="004931FA"/>
    <w:rsid w:val="004A667C"/>
    <w:rsid w:val="004B42B0"/>
    <w:rsid w:val="004B7D30"/>
    <w:rsid w:val="004C288E"/>
    <w:rsid w:val="004E07BE"/>
    <w:rsid w:val="004E63CA"/>
    <w:rsid w:val="0051145B"/>
    <w:rsid w:val="00530ABB"/>
    <w:rsid w:val="00547022"/>
    <w:rsid w:val="0055528F"/>
    <w:rsid w:val="00556ADA"/>
    <w:rsid w:val="00566A5E"/>
    <w:rsid w:val="00583986"/>
    <w:rsid w:val="00586B3E"/>
    <w:rsid w:val="005A521D"/>
    <w:rsid w:val="005A79E6"/>
    <w:rsid w:val="005B07E4"/>
    <w:rsid w:val="005D2935"/>
    <w:rsid w:val="005F3290"/>
    <w:rsid w:val="00601142"/>
    <w:rsid w:val="00607BB5"/>
    <w:rsid w:val="00647709"/>
    <w:rsid w:val="006546DA"/>
    <w:rsid w:val="00663590"/>
    <w:rsid w:val="0066512B"/>
    <w:rsid w:val="006B03A8"/>
    <w:rsid w:val="006D0A05"/>
    <w:rsid w:val="00710492"/>
    <w:rsid w:val="0071679E"/>
    <w:rsid w:val="00727AEE"/>
    <w:rsid w:val="00737F58"/>
    <w:rsid w:val="007627DE"/>
    <w:rsid w:val="007650EB"/>
    <w:rsid w:val="00765F73"/>
    <w:rsid w:val="007674E6"/>
    <w:rsid w:val="00770379"/>
    <w:rsid w:val="00774607"/>
    <w:rsid w:val="007827B3"/>
    <w:rsid w:val="007A0DF9"/>
    <w:rsid w:val="007B4822"/>
    <w:rsid w:val="007B7BCE"/>
    <w:rsid w:val="007D38D4"/>
    <w:rsid w:val="008069F6"/>
    <w:rsid w:val="0081255C"/>
    <w:rsid w:val="00830685"/>
    <w:rsid w:val="008473A5"/>
    <w:rsid w:val="00851424"/>
    <w:rsid w:val="0087298A"/>
    <w:rsid w:val="00893C82"/>
    <w:rsid w:val="008A3003"/>
    <w:rsid w:val="008C53F7"/>
    <w:rsid w:val="008D466C"/>
    <w:rsid w:val="008F3788"/>
    <w:rsid w:val="00904D6A"/>
    <w:rsid w:val="00915218"/>
    <w:rsid w:val="00970FF0"/>
    <w:rsid w:val="009725FE"/>
    <w:rsid w:val="0097609E"/>
    <w:rsid w:val="00982DD4"/>
    <w:rsid w:val="00990FB7"/>
    <w:rsid w:val="00995287"/>
    <w:rsid w:val="009A32EA"/>
    <w:rsid w:val="009C0343"/>
    <w:rsid w:val="009C2F64"/>
    <w:rsid w:val="009F1225"/>
    <w:rsid w:val="00A0333E"/>
    <w:rsid w:val="00A21C8E"/>
    <w:rsid w:val="00A22314"/>
    <w:rsid w:val="00A318CF"/>
    <w:rsid w:val="00A32FBC"/>
    <w:rsid w:val="00A3631A"/>
    <w:rsid w:val="00A64752"/>
    <w:rsid w:val="00AA2131"/>
    <w:rsid w:val="00AB10EE"/>
    <w:rsid w:val="00AC7355"/>
    <w:rsid w:val="00AF67FB"/>
    <w:rsid w:val="00AF7AA0"/>
    <w:rsid w:val="00B21647"/>
    <w:rsid w:val="00B2487D"/>
    <w:rsid w:val="00B36C54"/>
    <w:rsid w:val="00B414A9"/>
    <w:rsid w:val="00B44C06"/>
    <w:rsid w:val="00B45FB4"/>
    <w:rsid w:val="00B62D21"/>
    <w:rsid w:val="00B73468"/>
    <w:rsid w:val="00BB2992"/>
    <w:rsid w:val="00BE2EF3"/>
    <w:rsid w:val="00BF32F3"/>
    <w:rsid w:val="00C0693D"/>
    <w:rsid w:val="00C404BA"/>
    <w:rsid w:val="00C439C6"/>
    <w:rsid w:val="00C43C1D"/>
    <w:rsid w:val="00C461F1"/>
    <w:rsid w:val="00C47212"/>
    <w:rsid w:val="00C841FF"/>
    <w:rsid w:val="00CA2E12"/>
    <w:rsid w:val="00CA6CDE"/>
    <w:rsid w:val="00CB07C1"/>
    <w:rsid w:val="00CB1E4F"/>
    <w:rsid w:val="00CC7814"/>
    <w:rsid w:val="00CD452E"/>
    <w:rsid w:val="00CE1AA5"/>
    <w:rsid w:val="00D20D26"/>
    <w:rsid w:val="00D23E90"/>
    <w:rsid w:val="00D3066F"/>
    <w:rsid w:val="00D45E5D"/>
    <w:rsid w:val="00D5196D"/>
    <w:rsid w:val="00D60AA4"/>
    <w:rsid w:val="00D622CF"/>
    <w:rsid w:val="00D726D6"/>
    <w:rsid w:val="00D75318"/>
    <w:rsid w:val="00D84548"/>
    <w:rsid w:val="00DB76E9"/>
    <w:rsid w:val="00DC3225"/>
    <w:rsid w:val="00DC5FAB"/>
    <w:rsid w:val="00DD3995"/>
    <w:rsid w:val="00E15124"/>
    <w:rsid w:val="00E36AD3"/>
    <w:rsid w:val="00E37ACB"/>
    <w:rsid w:val="00E4558B"/>
    <w:rsid w:val="00E51658"/>
    <w:rsid w:val="00E73555"/>
    <w:rsid w:val="00E748B1"/>
    <w:rsid w:val="00E97B71"/>
    <w:rsid w:val="00EA2C0F"/>
    <w:rsid w:val="00EB020D"/>
    <w:rsid w:val="00EB7436"/>
    <w:rsid w:val="00EC7897"/>
    <w:rsid w:val="00ED55EF"/>
    <w:rsid w:val="00F35A21"/>
    <w:rsid w:val="00F67D8E"/>
    <w:rsid w:val="00F752C8"/>
    <w:rsid w:val="00F81160"/>
    <w:rsid w:val="00FB73CD"/>
    <w:rsid w:val="00FE5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50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7506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07506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07506C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506C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07506C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07506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 Indent"/>
    <w:basedOn w:val="a"/>
    <w:link w:val="a4"/>
    <w:semiHidden/>
    <w:rsid w:val="0007506C"/>
    <w:pPr>
      <w:ind w:firstLine="709"/>
      <w:jc w:val="both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07506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2D1979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EB020D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EB020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B020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50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7506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07506C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07506C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506C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07506C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07506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3">
    <w:name w:val="Body Text Indent"/>
    <w:basedOn w:val="a"/>
    <w:link w:val="a4"/>
    <w:semiHidden/>
    <w:rsid w:val="0007506C"/>
    <w:pPr>
      <w:ind w:firstLine="709"/>
      <w:jc w:val="both"/>
    </w:pPr>
    <w:rPr>
      <w:szCs w:val="20"/>
    </w:rPr>
  </w:style>
  <w:style w:type="character" w:customStyle="1" w:styleId="a4">
    <w:name w:val="Основной текст с отступом Знак"/>
    <w:basedOn w:val="a0"/>
    <w:link w:val="a3"/>
    <w:semiHidden/>
    <w:rsid w:val="0007506C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2D1979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EB020D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EB020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B020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8.wdp"/><Relationship Id="rId34" Type="http://schemas.openxmlformats.org/officeDocument/2006/relationships/image" Target="media/image18.png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microsoft.com/office/2007/relationships/hdphoto" Target="media/hdphoto11.wdp"/><Relationship Id="rId36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</TotalTime>
  <Pages>25</Pages>
  <Words>4142</Words>
  <Characters>27921</Characters>
  <Application>Microsoft Office Word</Application>
  <DocSecurity>0</DocSecurity>
  <Lines>698</Lines>
  <Paragraphs>308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199</cp:revision>
  <dcterms:created xsi:type="dcterms:W3CDTF">2014-02-26T05:08:00Z</dcterms:created>
  <dcterms:modified xsi:type="dcterms:W3CDTF">2014-04-16T16:58:00Z</dcterms:modified>
</cp:coreProperties>
</file>